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D4B12" w14:textId="1D9382D8" w:rsidR="00912251" w:rsidRPr="00AB1EEB" w:rsidRDefault="00204ED0" w:rsidP="00CF5F69">
      <w:pPr>
        <w:pStyle w:val="Titre"/>
        <w:jc w:val="center"/>
        <w:rPr>
          <w:b w:val="0"/>
          <w:bCs/>
        </w:rPr>
      </w:pPr>
      <w:r>
        <w:rPr>
          <w:b w:val="0"/>
          <w:bCs/>
        </w:rPr>
        <w:t xml:space="preserve"> </w:t>
      </w:r>
      <w:r w:rsidR="00A9561F" w:rsidRPr="00AB1EEB">
        <w:rPr>
          <w:b w:val="0"/>
          <w:bCs/>
        </w:rPr>
        <w:t xml:space="preserve">Gestion des </w:t>
      </w:r>
      <w:r w:rsidR="00CF5F69" w:rsidRPr="00AB1EEB">
        <w:rPr>
          <w:b w:val="0"/>
          <w:bCs/>
        </w:rPr>
        <w:t>marchés publics</w:t>
      </w:r>
    </w:p>
    <w:p w14:paraId="42D593A9" w14:textId="4269CA79" w:rsidR="005E48E6" w:rsidRPr="005E48E6" w:rsidRDefault="00344395" w:rsidP="005E48E6">
      <w:pPr>
        <w:pStyle w:val="Titre1"/>
      </w:pPr>
      <w:r>
        <w:t>F</w:t>
      </w:r>
      <w:r w:rsidR="00BD697C">
        <w:t>lux général</w:t>
      </w:r>
      <w:r w:rsidR="00CE50F4">
        <w:t xml:space="preserve"> d’un marché public </w:t>
      </w:r>
    </w:p>
    <w:p w14:paraId="3479A560" w14:textId="15DBC1D0" w:rsidR="005953E4" w:rsidRDefault="00B35118" w:rsidP="005953E4">
      <w:r>
        <w:rPr>
          <w:noProof/>
        </w:rPr>
        <w:drawing>
          <wp:inline distT="0" distB="0" distL="0" distR="0" wp14:anchorId="2AA70DF3" wp14:editId="52EFEDCF">
            <wp:extent cx="6120765" cy="555462"/>
            <wp:effectExtent l="19050" t="0" r="32385" b="16510"/>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B22E03A" w14:textId="05AD6239" w:rsidR="00891A31" w:rsidRDefault="0027280B" w:rsidP="00A94C00">
      <w:pPr>
        <w:pStyle w:val="Titre1"/>
      </w:pPr>
      <w:r>
        <w:t>Lancement du marché</w:t>
      </w:r>
    </w:p>
    <w:tbl>
      <w:tblPr>
        <w:tblStyle w:val="Grilledutableau"/>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7"/>
        <w:gridCol w:w="999"/>
        <w:gridCol w:w="4623"/>
        <w:gridCol w:w="947"/>
      </w:tblGrid>
      <w:tr w:rsidR="00CD34C6" w14:paraId="65BB6340" w14:textId="77777777" w:rsidTr="00E6675B">
        <w:tc>
          <w:tcPr>
            <w:tcW w:w="5446" w:type="dxa"/>
            <w:gridSpan w:val="2"/>
          </w:tcPr>
          <w:p w14:paraId="30E2DEFF" w14:textId="65D023CF" w:rsidR="0080083A" w:rsidRDefault="0080083A" w:rsidP="00C52F7B">
            <w:pPr>
              <w:jc w:val="both"/>
            </w:pPr>
            <w:r>
              <w:t xml:space="preserve">Tout utilisateur qui dispose </w:t>
            </w:r>
            <w:r w:rsidR="00243EF8">
              <w:t>d</w:t>
            </w:r>
            <w:r w:rsidR="00D6230B">
              <w:t>u</w:t>
            </w:r>
            <w:r w:rsidR="00243EF8">
              <w:t xml:space="preserve"> rôle</w:t>
            </w:r>
            <w:r>
              <w:t xml:space="preserve"> </w:t>
            </w:r>
            <w:r w:rsidR="00D6230B">
              <w:t>« </w:t>
            </w:r>
            <w:r w:rsidR="006B1DE4">
              <w:t>Gestion marché public »</w:t>
            </w:r>
            <w:r w:rsidR="009E32B7">
              <w:t xml:space="preserve"> </w:t>
            </w:r>
            <w:r>
              <w:t xml:space="preserve">peut </w:t>
            </w:r>
            <w:r w:rsidR="00323CF0">
              <w:t>créer un</w:t>
            </w:r>
            <w:r>
              <w:t xml:space="preserve"> </w:t>
            </w:r>
            <w:r w:rsidR="00B454A5">
              <w:t>marché public</w:t>
            </w:r>
            <w:r>
              <w:t xml:space="preserve"> via le menu « Gestion</w:t>
            </w:r>
            <w:r w:rsidR="00117326">
              <w:t> »</w:t>
            </w:r>
            <w:r w:rsidR="00A2043E">
              <w:t>.</w:t>
            </w:r>
          </w:p>
          <w:p w14:paraId="56E7537D" w14:textId="0A91BBCD" w:rsidR="0080083A" w:rsidRDefault="0080083A" w:rsidP="00C52F7B">
            <w:pPr>
              <w:jc w:val="both"/>
            </w:pPr>
          </w:p>
          <w:p w14:paraId="037AC1A6" w14:textId="77777777" w:rsidR="0080083A" w:rsidRDefault="0080083A" w:rsidP="00C52F7B">
            <w:pPr>
              <w:jc w:val="both"/>
            </w:pPr>
          </w:p>
        </w:tc>
        <w:tc>
          <w:tcPr>
            <w:tcW w:w="5570" w:type="dxa"/>
            <w:gridSpan w:val="2"/>
          </w:tcPr>
          <w:p w14:paraId="1763AB9D" w14:textId="60DDC34A" w:rsidR="0080083A" w:rsidRDefault="00117326" w:rsidP="00037F65">
            <w:r w:rsidRPr="00117326">
              <w:rPr>
                <w:noProof/>
              </w:rPr>
              <w:drawing>
                <wp:inline distT="0" distB="0" distL="0" distR="0" wp14:anchorId="3699C912" wp14:editId="6F968BC1">
                  <wp:extent cx="1571223" cy="831824"/>
                  <wp:effectExtent l="0" t="0" r="0" b="698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03072" cy="848685"/>
                          </a:xfrm>
                          <a:prstGeom prst="rect">
                            <a:avLst/>
                          </a:prstGeom>
                        </pic:spPr>
                      </pic:pic>
                    </a:graphicData>
                  </a:graphic>
                </wp:inline>
              </w:drawing>
            </w:r>
          </w:p>
        </w:tc>
      </w:tr>
      <w:tr w:rsidR="00CD34C6" w14:paraId="7F82011E" w14:textId="77777777" w:rsidTr="00E6675B">
        <w:tc>
          <w:tcPr>
            <w:tcW w:w="5446" w:type="dxa"/>
            <w:gridSpan w:val="2"/>
          </w:tcPr>
          <w:p w14:paraId="60DB7773" w14:textId="59BBA4E4" w:rsidR="0080083A" w:rsidRDefault="0080083A" w:rsidP="00C52F7B">
            <w:pPr>
              <w:jc w:val="both"/>
            </w:pPr>
          </w:p>
          <w:p w14:paraId="0C55BB84" w14:textId="1A2AB0D8" w:rsidR="00B43DE7" w:rsidRDefault="00F36930" w:rsidP="00C52F7B">
            <w:pPr>
              <w:jc w:val="both"/>
            </w:pPr>
            <w:r>
              <w:t xml:space="preserve">Consultation des marchés existants de son instance via </w:t>
            </w:r>
            <w:r w:rsidR="00BA1E63">
              <w:t>l’écran de recherche</w:t>
            </w:r>
            <w:r w:rsidR="00B43DE7">
              <w:t>.</w:t>
            </w:r>
          </w:p>
          <w:p w14:paraId="5E825184" w14:textId="011D3FCB" w:rsidR="0080083A" w:rsidRDefault="00B43DE7" w:rsidP="00C52F7B">
            <w:pPr>
              <w:jc w:val="both"/>
            </w:pPr>
            <w:r>
              <w:rPr>
                <w:noProof/>
              </w:rPr>
              <w:drawing>
                <wp:anchor distT="0" distB="0" distL="114300" distR="114300" simplePos="0" relativeHeight="251658240" behindDoc="1" locked="0" layoutInCell="1" allowOverlap="1" wp14:anchorId="65FE3F87" wp14:editId="0A2E1787">
                  <wp:simplePos x="0" y="0"/>
                  <wp:positionH relativeFrom="column">
                    <wp:posOffset>2548746</wp:posOffset>
                  </wp:positionH>
                  <wp:positionV relativeFrom="paragraph">
                    <wp:posOffset>13313</wp:posOffset>
                  </wp:positionV>
                  <wp:extent cx="182079" cy="195566"/>
                  <wp:effectExtent l="0" t="0" r="8890" b="0"/>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a:stretch/>
                        </pic:blipFill>
                        <pic:spPr bwMode="auto">
                          <a:xfrm>
                            <a:off x="0" y="0"/>
                            <a:ext cx="182079" cy="195566"/>
                          </a:xfrm>
                          <a:prstGeom prst="rect">
                            <a:avLst/>
                          </a:prstGeom>
                          <a:noFill/>
                        </pic:spPr>
                      </pic:pic>
                    </a:graphicData>
                  </a:graphic>
                  <wp14:sizeRelH relativeFrom="margin">
                    <wp14:pctWidth>0</wp14:pctWidth>
                  </wp14:sizeRelH>
                  <wp14:sizeRelV relativeFrom="margin">
                    <wp14:pctHeight>0</wp14:pctHeight>
                  </wp14:sizeRelV>
                </wp:anchor>
              </w:drawing>
            </w:r>
            <w:r>
              <w:t>C</w:t>
            </w:r>
            <w:r w:rsidR="00A305AD">
              <w:t>ré</w:t>
            </w:r>
            <w:r>
              <w:t>ation</w:t>
            </w:r>
            <w:r w:rsidR="00A305AD">
              <w:t xml:space="preserve"> </w:t>
            </w:r>
            <w:r>
              <w:t>d’</w:t>
            </w:r>
            <w:r w:rsidR="00A305AD">
              <w:t xml:space="preserve">un nouveau marché via le bouton  </w:t>
            </w:r>
          </w:p>
          <w:p w14:paraId="487E0D85" w14:textId="07E2C2C4" w:rsidR="0080083A" w:rsidRDefault="0080083A" w:rsidP="00C52F7B">
            <w:pPr>
              <w:jc w:val="both"/>
            </w:pPr>
          </w:p>
        </w:tc>
        <w:tc>
          <w:tcPr>
            <w:tcW w:w="5570" w:type="dxa"/>
            <w:gridSpan w:val="2"/>
          </w:tcPr>
          <w:p w14:paraId="26D9759E" w14:textId="2E3CF9CD" w:rsidR="0080083A" w:rsidRPr="00F61F90" w:rsidRDefault="00722E21" w:rsidP="00037F65">
            <w:r w:rsidRPr="00722E21">
              <w:rPr>
                <w:noProof/>
              </w:rPr>
              <w:drawing>
                <wp:inline distT="0" distB="0" distL="0" distR="0" wp14:anchorId="7447F39A" wp14:editId="531242AA">
                  <wp:extent cx="2569613" cy="1036749"/>
                  <wp:effectExtent l="0" t="0" r="254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94885" cy="1046945"/>
                          </a:xfrm>
                          <a:prstGeom prst="rect">
                            <a:avLst/>
                          </a:prstGeom>
                        </pic:spPr>
                      </pic:pic>
                    </a:graphicData>
                  </a:graphic>
                </wp:inline>
              </w:drawing>
            </w:r>
          </w:p>
        </w:tc>
      </w:tr>
      <w:tr w:rsidR="00F40833" w14:paraId="1AC829BE" w14:textId="77777777" w:rsidTr="00E6675B">
        <w:trPr>
          <w:gridAfter w:val="1"/>
          <w:wAfter w:w="947" w:type="dxa"/>
        </w:trPr>
        <w:tc>
          <w:tcPr>
            <w:tcW w:w="4447" w:type="dxa"/>
          </w:tcPr>
          <w:p w14:paraId="17243647" w14:textId="00AEB7DF" w:rsidR="00825345" w:rsidRDefault="00570446" w:rsidP="00C52F7B">
            <w:r w:rsidRPr="00F40833">
              <w:rPr>
                <w:noProof/>
              </w:rPr>
              <w:drawing>
                <wp:inline distT="0" distB="0" distL="0" distR="0" wp14:anchorId="644D2FD8" wp14:editId="4C353833">
                  <wp:extent cx="1951150" cy="125904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81198" cy="1278432"/>
                          </a:xfrm>
                          <a:prstGeom prst="rect">
                            <a:avLst/>
                          </a:prstGeom>
                        </pic:spPr>
                      </pic:pic>
                    </a:graphicData>
                  </a:graphic>
                </wp:inline>
              </w:drawing>
            </w:r>
          </w:p>
        </w:tc>
        <w:tc>
          <w:tcPr>
            <w:tcW w:w="5622" w:type="dxa"/>
            <w:gridSpan w:val="2"/>
          </w:tcPr>
          <w:p w14:paraId="59DE3A36" w14:textId="77777777" w:rsidR="00570446" w:rsidRDefault="00570446" w:rsidP="00C52F7B">
            <w:pPr>
              <w:jc w:val="center"/>
            </w:pPr>
          </w:p>
          <w:p w14:paraId="478D4FDB" w14:textId="57800043" w:rsidR="0056392F" w:rsidRDefault="0056392F" w:rsidP="00570446">
            <w:r>
              <w:t xml:space="preserve">Données du marché à encoder via le menu </w:t>
            </w:r>
            <w:r w:rsidR="00570446">
              <w:t>« Lancement du marché »</w:t>
            </w:r>
            <w:r w:rsidR="00980434">
              <w:t xml:space="preserve"> et documents à joindre via le menu « Documents »</w:t>
            </w:r>
          </w:p>
          <w:p w14:paraId="72E2271B" w14:textId="28D5B553" w:rsidR="003D72FF" w:rsidRDefault="003D72FF" w:rsidP="00EE769C">
            <w:pPr>
              <w:jc w:val="center"/>
            </w:pPr>
            <w:r>
              <w:rPr>
                <w:noProof/>
              </w:rPr>
              <w:drawing>
                <wp:anchor distT="0" distB="0" distL="114300" distR="114300" simplePos="0" relativeHeight="251658241" behindDoc="1" locked="0" layoutInCell="1" allowOverlap="1" wp14:anchorId="5C5103A1" wp14:editId="55C6D9F3">
                  <wp:simplePos x="0" y="0"/>
                  <wp:positionH relativeFrom="column">
                    <wp:posOffset>48774</wp:posOffset>
                  </wp:positionH>
                  <wp:positionV relativeFrom="paragraph">
                    <wp:posOffset>573</wp:posOffset>
                  </wp:positionV>
                  <wp:extent cx="390525" cy="375484"/>
                  <wp:effectExtent l="0" t="0" r="0" b="5715"/>
                  <wp:wrapNone/>
                  <wp:docPr id="6" name="Image 6"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ficher l’image sour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0525" cy="375484"/>
                          </a:xfrm>
                          <a:prstGeom prst="rect">
                            <a:avLst/>
                          </a:prstGeom>
                          <a:noFill/>
                          <a:ln>
                            <a:noFill/>
                          </a:ln>
                        </pic:spPr>
                      </pic:pic>
                    </a:graphicData>
                  </a:graphic>
                </wp:anchor>
              </w:drawing>
            </w:r>
            <w:r w:rsidR="00EE769C">
              <w:t xml:space="preserve">                </w:t>
            </w:r>
            <w:r>
              <w:t xml:space="preserve">Il est indispensable de lier au moins un projet au marché pour pouvoir </w:t>
            </w:r>
            <w:r w:rsidR="00E92EA6">
              <w:t>soumettre le marché</w:t>
            </w:r>
            <w:r>
              <w:t>.</w:t>
            </w:r>
          </w:p>
          <w:p w14:paraId="6342F544" w14:textId="69033596" w:rsidR="00286ED6" w:rsidRDefault="00286ED6" w:rsidP="00570446"/>
        </w:tc>
      </w:tr>
      <w:tr w:rsidR="00F40833" w14:paraId="2D80EBDB" w14:textId="77777777" w:rsidTr="00E6675B">
        <w:trPr>
          <w:gridAfter w:val="1"/>
          <w:wAfter w:w="947" w:type="dxa"/>
        </w:trPr>
        <w:tc>
          <w:tcPr>
            <w:tcW w:w="4447" w:type="dxa"/>
          </w:tcPr>
          <w:p w14:paraId="03016F8D" w14:textId="674DD1DE" w:rsidR="00D45F14" w:rsidRDefault="00D45F14" w:rsidP="00C52F7B"/>
          <w:p w14:paraId="35CF28CB" w14:textId="3310458F" w:rsidR="00D45F14" w:rsidRDefault="00C92C80" w:rsidP="00C52F7B">
            <w:r w:rsidRPr="00C92C80">
              <w:rPr>
                <w:noProof/>
              </w:rPr>
              <w:drawing>
                <wp:inline distT="0" distB="0" distL="0" distR="0" wp14:anchorId="12495040" wp14:editId="21985DCD">
                  <wp:extent cx="2686876" cy="137424"/>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19934" cy="154459"/>
                          </a:xfrm>
                          <a:prstGeom prst="rect">
                            <a:avLst/>
                          </a:prstGeom>
                        </pic:spPr>
                      </pic:pic>
                    </a:graphicData>
                  </a:graphic>
                </wp:inline>
              </w:drawing>
            </w:r>
          </w:p>
          <w:p w14:paraId="5DCD4F07" w14:textId="21AAEC82" w:rsidR="00F40833" w:rsidRDefault="00F40833" w:rsidP="0006768F"/>
        </w:tc>
        <w:tc>
          <w:tcPr>
            <w:tcW w:w="5622" w:type="dxa"/>
            <w:gridSpan w:val="2"/>
          </w:tcPr>
          <w:p w14:paraId="51BDE956" w14:textId="0FF6F21E" w:rsidR="00F739D5" w:rsidRDefault="00442648" w:rsidP="00F739D5">
            <w:r>
              <w:t>T</w:t>
            </w:r>
            <w:r w:rsidR="00F739D5">
              <w:t>ermine</w:t>
            </w:r>
            <w:r>
              <w:t>r</w:t>
            </w:r>
            <w:r w:rsidR="00F739D5">
              <w:t xml:space="preserve"> la tâche « Compléter et soumettre les informations concernant le lancement du marché »</w:t>
            </w:r>
            <w:r>
              <w:t xml:space="preserve"> pour </w:t>
            </w:r>
            <w:r w:rsidR="00D12942">
              <w:t>soumettre le marché</w:t>
            </w:r>
            <w:r w:rsidR="00F739D5">
              <w:t>.</w:t>
            </w:r>
          </w:p>
          <w:p w14:paraId="285DB1F6" w14:textId="2E774EC7" w:rsidR="00296904" w:rsidRPr="00F61F90" w:rsidRDefault="00296904" w:rsidP="00C52F7B">
            <w:pPr>
              <w:jc w:val="center"/>
            </w:pPr>
          </w:p>
        </w:tc>
      </w:tr>
    </w:tbl>
    <w:p w14:paraId="3CFDCA00" w14:textId="14E2B6B0" w:rsidR="00FD6908" w:rsidRDefault="00020E40" w:rsidP="00870800">
      <w:pPr>
        <w:pStyle w:val="Titre1"/>
      </w:pPr>
      <w:r w:rsidRPr="00673601">
        <w:rPr>
          <w:noProof/>
        </w:rPr>
        <w:drawing>
          <wp:anchor distT="0" distB="0" distL="114300" distR="114300" simplePos="0" relativeHeight="251658253" behindDoc="0" locked="0" layoutInCell="1" allowOverlap="1" wp14:anchorId="27EEDC7F" wp14:editId="0EAC2008">
            <wp:simplePos x="0" y="0"/>
            <wp:positionH relativeFrom="column">
              <wp:posOffset>3254415</wp:posOffset>
            </wp:positionH>
            <wp:positionV relativeFrom="paragraph">
              <wp:posOffset>391807</wp:posOffset>
            </wp:positionV>
            <wp:extent cx="2881223" cy="1085951"/>
            <wp:effectExtent l="0" t="0" r="0" b="0"/>
            <wp:wrapThrough wrapText="bothSides">
              <wp:wrapPolygon edited="0">
                <wp:start x="0" y="0"/>
                <wp:lineTo x="0" y="21221"/>
                <wp:lineTo x="21424" y="21221"/>
                <wp:lineTo x="21424"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81223" cy="1085951"/>
                    </a:xfrm>
                    <a:prstGeom prst="rect">
                      <a:avLst/>
                    </a:prstGeom>
                  </pic:spPr>
                </pic:pic>
              </a:graphicData>
            </a:graphic>
          </wp:anchor>
        </w:drawing>
      </w:r>
      <w:r w:rsidR="001C40BC">
        <w:t>Experts</w:t>
      </w:r>
    </w:p>
    <w:p w14:paraId="6F9C8F45" w14:textId="60C0408B" w:rsidR="001C40BC" w:rsidRDefault="00F53BC6" w:rsidP="001C40BC">
      <w:r>
        <w:rPr>
          <w:noProof/>
        </w:rPr>
        <mc:AlternateContent>
          <mc:Choice Requires="wps">
            <w:drawing>
              <wp:anchor distT="0" distB="0" distL="114300" distR="114300" simplePos="0" relativeHeight="251658254" behindDoc="0" locked="0" layoutInCell="1" allowOverlap="1" wp14:anchorId="4A78FAEC" wp14:editId="7440D2E6">
                <wp:simplePos x="0" y="0"/>
                <wp:positionH relativeFrom="column">
                  <wp:posOffset>1540030</wp:posOffset>
                </wp:positionH>
                <wp:positionV relativeFrom="paragraph">
                  <wp:posOffset>397270</wp:posOffset>
                </wp:positionV>
                <wp:extent cx="4356339" cy="465827"/>
                <wp:effectExtent l="0" t="57150" r="25400" b="29845"/>
                <wp:wrapNone/>
                <wp:docPr id="15" name="Connecteur droit avec flèche 15"/>
                <wp:cNvGraphicFramePr/>
                <a:graphic xmlns:a="http://schemas.openxmlformats.org/drawingml/2006/main">
                  <a:graphicData uri="http://schemas.microsoft.com/office/word/2010/wordprocessingShape">
                    <wps:wsp>
                      <wps:cNvCnPr/>
                      <wps:spPr>
                        <a:xfrm flipV="1">
                          <a:off x="0" y="0"/>
                          <a:ext cx="4356339" cy="4658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7810061" id="_x0000_t32" coordsize="21600,21600" o:spt="32" o:oned="t" path="m,l21600,21600e" filled="f">
                <v:path arrowok="t" fillok="f" o:connecttype="none"/>
                <o:lock v:ext="edit" shapetype="t"/>
              </v:shapetype>
              <v:shape id="Connecteur droit avec flèche 15" o:spid="_x0000_s1026" type="#_x0000_t32" style="position:absolute;margin-left:121.25pt;margin-top:31.3pt;width:343pt;height:36.7pt;flip:y;z-index:25165825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" strokecolor="#4579b8 [3044]">
                <v:stroke endarrow="block"/>
              </v:shape>
            </w:pict>
          </mc:Fallback>
        </mc:AlternateContent>
      </w:r>
      <w:r w:rsidR="001C40BC">
        <w:t xml:space="preserve">Pour l’ensemble des marchés, il est obligatoire de </w:t>
      </w:r>
      <w:r w:rsidR="009F4508">
        <w:t xml:space="preserve">renseigner dans le menu « Experts » toutes les personnes </w:t>
      </w:r>
      <w:r w:rsidR="00020E40">
        <w:t>qui ont participé à l’une des étapes de la procédure</w:t>
      </w:r>
      <w:r w:rsidR="00243C67">
        <w:t xml:space="preserve">. </w:t>
      </w:r>
      <w:r>
        <w:t>Il est possible d’importer ces données au départ d’un fichier Excel.</w:t>
      </w:r>
    </w:p>
    <w:p w14:paraId="50BED90A" w14:textId="64BF2B08" w:rsidR="001C40BC" w:rsidRDefault="001C40BC" w:rsidP="001C40BC"/>
    <w:p w14:paraId="3F2AEA61" w14:textId="77777777" w:rsidR="00673601" w:rsidRPr="001C40BC" w:rsidRDefault="00673601" w:rsidP="001C40BC"/>
    <w:p w14:paraId="0F8F0E8E" w14:textId="14F959FC" w:rsidR="00870800" w:rsidRDefault="001F6A5E" w:rsidP="00870800">
      <w:pPr>
        <w:pStyle w:val="Titre1"/>
      </w:pPr>
      <w:r>
        <w:lastRenderedPageBreak/>
        <w:t>Compléter les informations dans le cadre de l’a</w:t>
      </w:r>
      <w:r w:rsidR="00870800">
        <w:t>vis d’opportunité</w:t>
      </w:r>
    </w:p>
    <w:p w14:paraId="4A5DF9FF" w14:textId="5F877BE4" w:rsidR="00941058" w:rsidRDefault="002921B4" w:rsidP="00DD4734">
      <w:r>
        <w:t xml:space="preserve">A l’issue de </w:t>
      </w:r>
      <w:r w:rsidR="00090A5D">
        <w:t>l’</w:t>
      </w:r>
      <w:r w:rsidR="005200BB">
        <w:t>analyse faite par l’</w:t>
      </w:r>
      <w:r w:rsidR="00870800">
        <w:t xml:space="preserve">instance </w:t>
      </w:r>
      <w:r w:rsidR="00D039F8">
        <w:t xml:space="preserve">de contrôle </w:t>
      </w:r>
      <w:r w:rsidR="00870800">
        <w:t>compétente</w:t>
      </w:r>
      <w:r w:rsidR="005200BB">
        <w:t xml:space="preserve">, </w:t>
      </w:r>
      <w:r w:rsidR="00071E42">
        <w:t xml:space="preserve">les </w:t>
      </w:r>
      <w:r w:rsidR="00A16D8A">
        <w:t>données peuvent le cas échéant devoir être complétées.</w:t>
      </w:r>
    </w:p>
    <w:tbl>
      <w:tblPr>
        <w:tblStyle w:val="Grilledutableau"/>
        <w:tblW w:w="12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7174"/>
      </w:tblGrid>
      <w:tr w:rsidR="00825E11" w14:paraId="53D43DB6" w14:textId="77777777" w:rsidTr="006B43BA">
        <w:tc>
          <w:tcPr>
            <w:tcW w:w="5670" w:type="dxa"/>
          </w:tcPr>
          <w:p w14:paraId="3C1AC493" w14:textId="1E88C9E4" w:rsidR="007E4483" w:rsidRDefault="00F44C9D" w:rsidP="00C52F7B">
            <w:pPr>
              <w:jc w:val="both"/>
            </w:pPr>
            <w:r>
              <w:t>L’encodeur reçoit une nouvelle tâche « </w:t>
            </w:r>
            <w:r w:rsidR="00A66BFA">
              <w:t>Compléter et soumettre les informations concernant le lancement du marché »</w:t>
            </w:r>
            <w:r w:rsidR="003C33BE">
              <w:t xml:space="preserve"> qui lui permet de compléter les informations</w:t>
            </w:r>
            <w:r w:rsidR="0018435A">
              <w:t>.</w:t>
            </w:r>
          </w:p>
        </w:tc>
        <w:tc>
          <w:tcPr>
            <w:tcW w:w="7174" w:type="dxa"/>
          </w:tcPr>
          <w:p w14:paraId="69F414F0" w14:textId="7699C450" w:rsidR="00EB645D" w:rsidRDefault="00F45E9B" w:rsidP="00D17BE9">
            <w:r w:rsidRPr="00EB645D">
              <w:rPr>
                <w:noProof/>
              </w:rPr>
              <w:drawing>
                <wp:inline distT="0" distB="0" distL="0" distR="0" wp14:anchorId="040D1A57" wp14:editId="298CAE6F">
                  <wp:extent cx="2854002" cy="321257"/>
                  <wp:effectExtent l="0" t="0" r="3810" b="317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948297" cy="331871"/>
                          </a:xfrm>
                          <a:prstGeom prst="rect">
                            <a:avLst/>
                          </a:prstGeom>
                        </pic:spPr>
                      </pic:pic>
                    </a:graphicData>
                  </a:graphic>
                </wp:inline>
              </w:drawing>
            </w:r>
          </w:p>
        </w:tc>
      </w:tr>
      <w:tr w:rsidR="00825E11" w14:paraId="5AD15A8D" w14:textId="77777777" w:rsidTr="006B43BA">
        <w:tc>
          <w:tcPr>
            <w:tcW w:w="5670" w:type="dxa"/>
          </w:tcPr>
          <w:p w14:paraId="698515DB" w14:textId="00B5FC69" w:rsidR="0034678B" w:rsidRDefault="00065243" w:rsidP="00C52F7B">
            <w:pPr>
              <w:jc w:val="both"/>
            </w:pPr>
            <w:r>
              <w:rPr>
                <w:noProof/>
              </w:rPr>
              <mc:AlternateContent>
                <mc:Choice Requires="wps">
                  <w:drawing>
                    <wp:anchor distT="0" distB="0" distL="114300" distR="114300" simplePos="0" relativeHeight="251658245" behindDoc="0" locked="0" layoutInCell="1" allowOverlap="1" wp14:anchorId="094B9585" wp14:editId="39FB3F33">
                      <wp:simplePos x="0" y="0"/>
                      <wp:positionH relativeFrom="column">
                        <wp:posOffset>312474</wp:posOffset>
                      </wp:positionH>
                      <wp:positionV relativeFrom="paragraph">
                        <wp:posOffset>-250763</wp:posOffset>
                      </wp:positionV>
                      <wp:extent cx="5389808" cy="422489"/>
                      <wp:effectExtent l="0" t="57150" r="20955" b="34925"/>
                      <wp:wrapNone/>
                      <wp:docPr id="10" name="Connecteur droit avec flèche 10"/>
                      <wp:cNvGraphicFramePr/>
                      <a:graphic xmlns:a="http://schemas.openxmlformats.org/drawingml/2006/main">
                        <a:graphicData uri="http://schemas.microsoft.com/office/word/2010/wordprocessingShape">
                          <wps:wsp>
                            <wps:cNvCnPr/>
                            <wps:spPr>
                              <a:xfrm flipV="1">
                                <a:off x="0" y="0"/>
                                <a:ext cx="5389808" cy="4224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D35905" id="Connecteur droit avec flèche 10" o:spid="_x0000_s1026" type="#_x0000_t32" style="position:absolute;margin-left:24.6pt;margin-top:-19.75pt;width:424.4pt;height:33.25pt;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" strokecolor="#4579b8 [3044]">
                      <v:stroke endarrow="block"/>
                    </v:shape>
                  </w:pict>
                </mc:Fallback>
              </mc:AlternateContent>
            </w:r>
            <w:r w:rsidR="003C33BE" w:rsidRPr="00CB0E2C">
              <w:rPr>
                <w:noProof/>
              </w:rPr>
              <w:drawing>
                <wp:anchor distT="0" distB="0" distL="114300" distR="114300" simplePos="0" relativeHeight="251658242" behindDoc="1" locked="0" layoutInCell="1" allowOverlap="1" wp14:anchorId="23286E60" wp14:editId="42EFD3EC">
                  <wp:simplePos x="0" y="0"/>
                  <wp:positionH relativeFrom="column">
                    <wp:posOffset>-4911</wp:posOffset>
                  </wp:positionH>
                  <wp:positionV relativeFrom="paragraph">
                    <wp:posOffset>153688</wp:posOffset>
                  </wp:positionV>
                  <wp:extent cx="216535" cy="178435"/>
                  <wp:effectExtent l="0" t="0" r="0" b="0"/>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16535" cy="178435"/>
                          </a:xfrm>
                          <a:prstGeom prst="rect">
                            <a:avLst/>
                          </a:prstGeom>
                        </pic:spPr>
                      </pic:pic>
                    </a:graphicData>
                  </a:graphic>
                </wp:anchor>
              </w:drawing>
            </w:r>
          </w:p>
          <w:p w14:paraId="7F92C2C8" w14:textId="0ABA9831" w:rsidR="00C31617" w:rsidRDefault="003C33BE" w:rsidP="00C52F7B">
            <w:pPr>
              <w:jc w:val="both"/>
            </w:pPr>
            <w:r>
              <w:t xml:space="preserve">        </w:t>
            </w:r>
            <w:r w:rsidR="00525A38">
              <w:t>pour consulter les raisons de la demande de com</w:t>
            </w:r>
            <w:r w:rsidR="00EA6FAA">
              <w:t>p</w:t>
            </w:r>
            <w:r w:rsidR="00B801AA">
              <w:t>lément d’informations</w:t>
            </w:r>
            <w:r w:rsidR="00CB0E2C">
              <w:t>.</w:t>
            </w:r>
          </w:p>
          <w:p w14:paraId="591BFE9F" w14:textId="77777777" w:rsidR="00EA6FAA" w:rsidRDefault="00EA6FAA" w:rsidP="00C52F7B">
            <w:pPr>
              <w:jc w:val="both"/>
            </w:pPr>
            <w:r>
              <w:rPr>
                <w:noProof/>
              </w:rPr>
              <w:drawing>
                <wp:anchor distT="0" distB="0" distL="114300" distR="114300" simplePos="0" relativeHeight="251658243" behindDoc="1" locked="0" layoutInCell="1" allowOverlap="1" wp14:anchorId="7F6F466E" wp14:editId="5FCB2089">
                  <wp:simplePos x="0" y="0"/>
                  <wp:positionH relativeFrom="column">
                    <wp:posOffset>-15221</wp:posOffset>
                  </wp:positionH>
                  <wp:positionV relativeFrom="paragraph">
                    <wp:posOffset>170456</wp:posOffset>
                  </wp:positionV>
                  <wp:extent cx="436561" cy="381000"/>
                  <wp:effectExtent l="0" t="0" r="1905" b="0"/>
                  <wp:wrapNone/>
                  <wp:docPr id="8" name="Image 8" descr="Résultat d’image pour Icône Triangle Jaune. Taille: 150 x 158. Source: fr.dreamstim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image pour Icône Triangle Jaune. Taille: 150 x 158. Source: fr.dreamstime.com"/>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9186" t="17681" r="16861" b="29281"/>
                          <a:stretch/>
                        </pic:blipFill>
                        <pic:spPr bwMode="auto">
                          <a:xfrm>
                            <a:off x="0" y="0"/>
                            <a:ext cx="436561" cy="381000"/>
                          </a:xfrm>
                          <a:prstGeom prst="rect">
                            <a:avLst/>
                          </a:prstGeom>
                          <a:noFill/>
                          <a:ln>
                            <a:noFill/>
                          </a:ln>
                          <a:extLst>
                            <a:ext uri="{53640926-AAD7-44D8-BBD7-CCE9431645EC}">
                              <a14:shadowObscured xmlns:a14="http://schemas.microsoft.com/office/drawing/2010/main"/>
                            </a:ext>
                          </a:extLst>
                        </pic:spPr>
                      </pic:pic>
                    </a:graphicData>
                  </a:graphic>
                </wp:anchor>
              </w:drawing>
            </w:r>
          </w:p>
          <w:p w14:paraId="4A313831" w14:textId="67B2AD6F" w:rsidR="00397F30" w:rsidRDefault="00065243" w:rsidP="00C52F7B">
            <w:pPr>
              <w:jc w:val="both"/>
            </w:pPr>
            <w:r>
              <w:rPr>
                <w:noProof/>
              </w:rPr>
              <mc:AlternateContent>
                <mc:Choice Requires="wps">
                  <w:drawing>
                    <wp:anchor distT="0" distB="0" distL="114300" distR="114300" simplePos="0" relativeHeight="251658244" behindDoc="0" locked="0" layoutInCell="1" allowOverlap="1" wp14:anchorId="5398D342" wp14:editId="68CC4A34">
                      <wp:simplePos x="0" y="0"/>
                      <wp:positionH relativeFrom="column">
                        <wp:posOffset>1819301</wp:posOffset>
                      </wp:positionH>
                      <wp:positionV relativeFrom="paragraph">
                        <wp:posOffset>58921</wp:posOffset>
                      </wp:positionV>
                      <wp:extent cx="1824095" cy="143868"/>
                      <wp:effectExtent l="0" t="57150" r="24130" b="27940"/>
                      <wp:wrapNone/>
                      <wp:docPr id="9" name="Connecteur droit avec flèche 9"/>
                      <wp:cNvGraphicFramePr/>
                      <a:graphic xmlns:a="http://schemas.openxmlformats.org/drawingml/2006/main">
                        <a:graphicData uri="http://schemas.microsoft.com/office/word/2010/wordprocessingShape">
                          <wps:wsp>
                            <wps:cNvCnPr/>
                            <wps:spPr>
                              <a:xfrm flipV="1">
                                <a:off x="0" y="0"/>
                                <a:ext cx="1824095" cy="1438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D8AE96" id="Connecteur droit avec flèche 9" o:spid="_x0000_s1026" type="#_x0000_t32" style="position:absolute;margin-left:143.25pt;margin-top:4.65pt;width:143.65pt;height:11.35pt;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" strokecolor="#4579b8 [3044]">
                      <v:stroke endarrow="block"/>
                    </v:shape>
                  </w:pict>
                </mc:Fallback>
              </mc:AlternateContent>
            </w:r>
          </w:p>
          <w:p w14:paraId="51623AD7" w14:textId="1C89A604" w:rsidR="00EA6FAA" w:rsidRDefault="00EA6FAA" w:rsidP="00C52F7B">
            <w:pPr>
              <w:jc w:val="both"/>
            </w:pPr>
            <w:r>
              <w:t xml:space="preserve">            </w:t>
            </w:r>
            <w:r w:rsidR="00397F30">
              <w:t>Pour les marchés à lots</w:t>
            </w:r>
          </w:p>
        </w:tc>
        <w:tc>
          <w:tcPr>
            <w:tcW w:w="7174" w:type="dxa"/>
          </w:tcPr>
          <w:p w14:paraId="71E512D9" w14:textId="339F388E" w:rsidR="00EB645D" w:rsidRDefault="00EB645D" w:rsidP="00C52F7B">
            <w:pPr>
              <w:jc w:val="center"/>
            </w:pPr>
          </w:p>
          <w:p w14:paraId="48C56BD5" w14:textId="77777777" w:rsidR="0092168D" w:rsidRDefault="0092168D" w:rsidP="00E919C4">
            <w:r w:rsidRPr="0092168D">
              <w:rPr>
                <w:noProof/>
              </w:rPr>
              <w:drawing>
                <wp:inline distT="0" distB="0" distL="0" distR="0" wp14:anchorId="1EAC2505" wp14:editId="230ADAA7">
                  <wp:extent cx="2601996" cy="860686"/>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696898" cy="892078"/>
                          </a:xfrm>
                          <a:prstGeom prst="rect">
                            <a:avLst/>
                          </a:prstGeom>
                        </pic:spPr>
                      </pic:pic>
                    </a:graphicData>
                  </a:graphic>
                </wp:inline>
              </w:drawing>
            </w:r>
          </w:p>
          <w:p w14:paraId="40781BDA" w14:textId="61E9288C" w:rsidR="0092168D" w:rsidRPr="00F61F90" w:rsidRDefault="0092168D" w:rsidP="00C52F7B">
            <w:pPr>
              <w:jc w:val="center"/>
            </w:pPr>
          </w:p>
        </w:tc>
      </w:tr>
    </w:tbl>
    <w:p w14:paraId="3D21464D" w14:textId="1CE2374F" w:rsidR="00A54CAE" w:rsidRDefault="002B0461" w:rsidP="00A54CAE">
      <w:pPr>
        <w:pStyle w:val="Titre1"/>
      </w:pPr>
      <w:r>
        <w:t>Attribution du marché</w:t>
      </w:r>
    </w:p>
    <w:tbl>
      <w:tblPr>
        <w:tblStyle w:val="Grilledutableau"/>
        <w:tblW w:w="1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6368"/>
      </w:tblGrid>
      <w:tr w:rsidR="004E48D7" w14:paraId="32DA497E" w14:textId="77777777" w:rsidTr="00E97D45">
        <w:tc>
          <w:tcPr>
            <w:tcW w:w="4962" w:type="dxa"/>
          </w:tcPr>
          <w:p w14:paraId="319DC7FE" w14:textId="77777777" w:rsidR="007104FA" w:rsidRDefault="007104FA" w:rsidP="00C52F7B">
            <w:pPr>
              <w:jc w:val="both"/>
            </w:pPr>
          </w:p>
          <w:p w14:paraId="473986C1" w14:textId="290B4D36" w:rsidR="00607CE2" w:rsidRDefault="00E97D45" w:rsidP="00C52F7B">
            <w:pPr>
              <w:jc w:val="both"/>
            </w:pPr>
            <w:r>
              <w:t>La tâche « Compléter et soumettre les informations concernant l’attribution du marché » est créée dès que les données du lancement ont été soumises afin d’encoder les données d’attribution.</w:t>
            </w:r>
          </w:p>
          <w:p w14:paraId="1D320487" w14:textId="77777777" w:rsidR="004E48D7" w:rsidRDefault="004E48D7" w:rsidP="00C52F7B">
            <w:pPr>
              <w:jc w:val="both"/>
            </w:pPr>
          </w:p>
        </w:tc>
        <w:tc>
          <w:tcPr>
            <w:tcW w:w="6368" w:type="dxa"/>
          </w:tcPr>
          <w:p w14:paraId="2353225E" w14:textId="77777777" w:rsidR="004E48D7" w:rsidRDefault="00607CE2" w:rsidP="00BA42A8">
            <w:r w:rsidRPr="007E56B8">
              <w:rPr>
                <w:noProof/>
              </w:rPr>
              <w:drawing>
                <wp:inline distT="0" distB="0" distL="0" distR="0" wp14:anchorId="05F6B85F" wp14:editId="0B1B1542">
                  <wp:extent cx="1806182" cy="1209175"/>
                  <wp:effectExtent l="0" t="0" r="3810" b="0"/>
                  <wp:docPr id="995" name="Imag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885905" cy="1262547"/>
                          </a:xfrm>
                          <a:prstGeom prst="rect">
                            <a:avLst/>
                          </a:prstGeom>
                        </pic:spPr>
                      </pic:pic>
                    </a:graphicData>
                  </a:graphic>
                </wp:inline>
              </w:drawing>
            </w:r>
          </w:p>
          <w:p w14:paraId="22E47E9E" w14:textId="7C855D24" w:rsidR="00607CE2" w:rsidRDefault="00607CE2" w:rsidP="00C52F7B">
            <w:pPr>
              <w:jc w:val="center"/>
            </w:pPr>
          </w:p>
        </w:tc>
      </w:tr>
      <w:tr w:rsidR="004E48D7" w14:paraId="4127BBBA" w14:textId="77777777" w:rsidTr="00E97D45">
        <w:tc>
          <w:tcPr>
            <w:tcW w:w="4962" w:type="dxa"/>
          </w:tcPr>
          <w:p w14:paraId="32046446" w14:textId="4218916B" w:rsidR="00607CE2" w:rsidRDefault="00385FAF" w:rsidP="00C52F7B">
            <w:pPr>
              <w:jc w:val="both"/>
            </w:pPr>
            <w:r>
              <w:t>Encodage des données via le menu « Attribution »</w:t>
            </w:r>
            <w:r w:rsidR="00607CE2">
              <w:t xml:space="preserve"> en ce compris 1 à N adjudicataire(s).</w:t>
            </w:r>
          </w:p>
          <w:p w14:paraId="4C7018BF" w14:textId="77777777" w:rsidR="004E48D7" w:rsidRDefault="004E48D7" w:rsidP="00C52F7B">
            <w:pPr>
              <w:jc w:val="both"/>
            </w:pPr>
          </w:p>
          <w:p w14:paraId="6A8601F4" w14:textId="74332205" w:rsidR="00607CE2" w:rsidRDefault="00607CE2" w:rsidP="00C52F7B">
            <w:pPr>
              <w:jc w:val="both"/>
            </w:pPr>
            <w:r>
              <w:t>A</w:t>
            </w:r>
            <w:r w:rsidR="00141A81">
              <w:t>près avoir encod</w:t>
            </w:r>
            <w:r w:rsidR="0024559B">
              <w:t>é</w:t>
            </w:r>
            <w:r w:rsidR="00141A81">
              <w:t xml:space="preserve"> les données de l’attribution ET inséré les documents justificatifs via le men</w:t>
            </w:r>
            <w:r w:rsidR="0024559B">
              <w:t>u</w:t>
            </w:r>
            <w:r w:rsidR="00141A81">
              <w:t xml:space="preserve"> « Documents », </w:t>
            </w:r>
            <w:r w:rsidR="003A1CB7">
              <w:t>le marché est soumis au contrôle en terminant la tâche</w:t>
            </w:r>
            <w:r w:rsidR="0024559B">
              <w:t>.</w:t>
            </w:r>
          </w:p>
          <w:p w14:paraId="7B42354C" w14:textId="2742E5A1" w:rsidR="00607CE2" w:rsidRDefault="00607CE2" w:rsidP="00C52F7B">
            <w:pPr>
              <w:jc w:val="both"/>
            </w:pPr>
          </w:p>
        </w:tc>
        <w:tc>
          <w:tcPr>
            <w:tcW w:w="6368" w:type="dxa"/>
          </w:tcPr>
          <w:p w14:paraId="34E1CEF8" w14:textId="77777777" w:rsidR="004E48D7" w:rsidRDefault="006D1AEA" w:rsidP="00C52F7B">
            <w:pPr>
              <w:jc w:val="center"/>
            </w:pPr>
            <w:r w:rsidRPr="006D1AEA">
              <w:rPr>
                <w:noProof/>
              </w:rPr>
              <w:drawing>
                <wp:inline distT="0" distB="0" distL="0" distR="0" wp14:anchorId="3590505D" wp14:editId="2470D58B">
                  <wp:extent cx="2203715" cy="1259495"/>
                  <wp:effectExtent l="0" t="0" r="635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230990" cy="1275084"/>
                          </a:xfrm>
                          <a:prstGeom prst="rect">
                            <a:avLst/>
                          </a:prstGeom>
                        </pic:spPr>
                      </pic:pic>
                    </a:graphicData>
                  </a:graphic>
                </wp:inline>
              </w:drawing>
            </w:r>
          </w:p>
          <w:p w14:paraId="36038C3C" w14:textId="2F283BF1" w:rsidR="006D1AEA" w:rsidRDefault="006D1AEA" w:rsidP="00A60417"/>
        </w:tc>
      </w:tr>
    </w:tbl>
    <w:p w14:paraId="66068728" w14:textId="302AE0DE" w:rsidR="005A72E7" w:rsidRDefault="005A72E7" w:rsidP="005A72E7">
      <w:pPr>
        <w:pStyle w:val="Titre1"/>
      </w:pPr>
      <w:r>
        <w:t>Contrôle ex-ante du marché</w:t>
      </w:r>
    </w:p>
    <w:p w14:paraId="4CACAF6B" w14:textId="0495D6A1" w:rsidR="005A72E7" w:rsidRDefault="005A72E7" w:rsidP="005A72E7">
      <w:r>
        <w:t xml:space="preserve">Dans l’écran de données du marché figurent </w:t>
      </w:r>
      <w:r w:rsidR="00473943">
        <w:t>la date de décision d’attribution mais également les dates de notification de l’attribution et de publication de l’avis d’attribution.</w:t>
      </w:r>
      <w:r w:rsidR="00912AF7">
        <w:t xml:space="preserve"> En ne complétant pas ces 2 dernières dates, il est donc possible de soumettre son marché au contrôle avant de l</w:t>
      </w:r>
      <w:r w:rsidR="0019004C">
        <w:t>e</w:t>
      </w:r>
      <w:r w:rsidR="00912AF7">
        <w:t xml:space="preserve"> notifier </w:t>
      </w:r>
      <w:r w:rsidR="00F54BED">
        <w:t xml:space="preserve">à l’adjudicataire. Dans ce cas de figure, lorsque l’administration aura rendu son contrôle, le marché sera </w:t>
      </w:r>
      <w:r w:rsidR="00242509">
        <w:t xml:space="preserve">transmis à nouveau au bénéficiaire au statut « A finaliser » pour </w:t>
      </w:r>
      <w:r w:rsidR="0019004C">
        <w:t>lui permettre</w:t>
      </w:r>
      <w:r w:rsidR="00E45056">
        <w:t xml:space="preserve"> de</w:t>
      </w:r>
      <w:r w:rsidR="00242509">
        <w:t xml:space="preserve"> compléter ces 2 dates.</w:t>
      </w:r>
    </w:p>
    <w:p w14:paraId="52E632A0" w14:textId="480F119A" w:rsidR="00E45056" w:rsidRPr="005A72E7" w:rsidRDefault="00E45056" w:rsidP="005A72E7">
      <w:r>
        <w:rPr>
          <w:noProof/>
        </w:rPr>
        <w:drawing>
          <wp:anchor distT="0" distB="0" distL="114300" distR="114300" simplePos="0" relativeHeight="251658255" behindDoc="1" locked="0" layoutInCell="1" allowOverlap="1" wp14:anchorId="5F197FAA" wp14:editId="18817321">
            <wp:simplePos x="0" y="0"/>
            <wp:positionH relativeFrom="column">
              <wp:posOffset>-3200</wp:posOffset>
            </wp:positionH>
            <wp:positionV relativeFrom="paragraph">
              <wp:posOffset>-4267</wp:posOffset>
            </wp:positionV>
            <wp:extent cx="390525" cy="375484"/>
            <wp:effectExtent l="0" t="0" r="0" b="5715"/>
            <wp:wrapThrough wrapText="bothSides">
              <wp:wrapPolygon edited="0">
                <wp:start x="0" y="0"/>
                <wp:lineTo x="0" y="20832"/>
                <wp:lineTo x="20020" y="20832"/>
                <wp:lineTo x="20020" y="0"/>
                <wp:lineTo x="0" y="0"/>
              </wp:wrapPolygon>
            </wp:wrapThrough>
            <wp:docPr id="27" name="Image 27"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ficher l’image sour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0525" cy="375484"/>
                    </a:xfrm>
                    <a:prstGeom prst="rect">
                      <a:avLst/>
                    </a:prstGeom>
                    <a:noFill/>
                    <a:ln>
                      <a:noFill/>
                    </a:ln>
                  </pic:spPr>
                </pic:pic>
              </a:graphicData>
            </a:graphic>
          </wp:anchor>
        </w:drawing>
      </w:r>
      <w:r w:rsidR="005410E9">
        <w:t>Si certains critères sont remplis, les 2 champs ne seront pas accessibles et ce contrôle devra être impérativement effectué</w:t>
      </w:r>
      <w:r w:rsidR="00C310BE">
        <w:t xml:space="preserve"> avant la notification à l’adjudicataire.</w:t>
      </w:r>
      <w:r w:rsidR="0098375D" w:rsidRPr="0098375D">
        <w:rPr>
          <w:noProof/>
        </w:rPr>
        <w:t xml:space="preserve"> </w:t>
      </w:r>
      <w:r w:rsidR="0098375D" w:rsidRPr="0098375D">
        <w:rPr>
          <w:noProof/>
        </w:rPr>
        <w:drawing>
          <wp:inline distT="0" distB="0" distL="0" distR="0" wp14:anchorId="6BD9FCBF" wp14:editId="2C0FF62E">
            <wp:extent cx="6120765" cy="27432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20765" cy="274320"/>
                    </a:xfrm>
                    <a:prstGeom prst="rect">
                      <a:avLst/>
                    </a:prstGeom>
                  </pic:spPr>
                </pic:pic>
              </a:graphicData>
            </a:graphic>
          </wp:inline>
        </w:drawing>
      </w:r>
    </w:p>
    <w:p w14:paraId="4226BF04" w14:textId="194CFD74" w:rsidR="00AB3481" w:rsidRDefault="00AB3481" w:rsidP="00AB3481">
      <w:pPr>
        <w:pStyle w:val="Titre1"/>
      </w:pPr>
      <w:r>
        <w:lastRenderedPageBreak/>
        <w:t>Compléter les informations dans le cadre d</w:t>
      </w:r>
      <w:r w:rsidR="00874B7D">
        <w:t>u contrôle de légalité (attribution)</w:t>
      </w:r>
    </w:p>
    <w:p w14:paraId="08057927" w14:textId="77777777" w:rsidR="00874B7D" w:rsidRDefault="00607CE2" w:rsidP="00874B7D">
      <w:r>
        <w:t xml:space="preserve">A l’issue du contrôle de légalité, </w:t>
      </w:r>
      <w:r w:rsidR="00874B7D">
        <w:t>les données peuvent le cas échéant devoir être complétées.</w:t>
      </w:r>
    </w:p>
    <w:tbl>
      <w:tblPr>
        <w:tblStyle w:val="Grilledutableau"/>
        <w:tblW w:w="9844" w:type="dxa"/>
        <w:tblInd w:w="-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5523"/>
      </w:tblGrid>
      <w:tr w:rsidR="00607CE2" w14:paraId="2EF3D5FB" w14:textId="77777777" w:rsidTr="00BB26EF">
        <w:tc>
          <w:tcPr>
            <w:tcW w:w="4321" w:type="dxa"/>
          </w:tcPr>
          <w:p w14:paraId="5B194CFC" w14:textId="1E1ADD08" w:rsidR="00BB26EF" w:rsidRDefault="00BB26EF" w:rsidP="00C52F7B">
            <w:pPr>
              <w:jc w:val="both"/>
            </w:pPr>
            <w:r>
              <w:rPr>
                <w:noProof/>
              </w:rPr>
              <mc:AlternateContent>
                <mc:Choice Requires="wps">
                  <w:drawing>
                    <wp:anchor distT="0" distB="0" distL="114300" distR="114300" simplePos="0" relativeHeight="251658246" behindDoc="0" locked="0" layoutInCell="1" allowOverlap="1" wp14:anchorId="385C9EED" wp14:editId="3EBE9AF0">
                      <wp:simplePos x="0" y="0"/>
                      <wp:positionH relativeFrom="column">
                        <wp:posOffset>281644</wp:posOffset>
                      </wp:positionH>
                      <wp:positionV relativeFrom="paragraph">
                        <wp:posOffset>678841</wp:posOffset>
                      </wp:positionV>
                      <wp:extent cx="2614411" cy="173283"/>
                      <wp:effectExtent l="0" t="57150" r="14605" b="36830"/>
                      <wp:wrapNone/>
                      <wp:docPr id="11" name="Connecteur droit avec flèche 11"/>
                      <wp:cNvGraphicFramePr/>
                      <a:graphic xmlns:a="http://schemas.openxmlformats.org/drawingml/2006/main">
                        <a:graphicData uri="http://schemas.microsoft.com/office/word/2010/wordprocessingShape">
                          <wps:wsp>
                            <wps:cNvCnPr/>
                            <wps:spPr>
                              <a:xfrm flipV="1">
                                <a:off x="0" y="0"/>
                                <a:ext cx="2614411" cy="1732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638E8E" id="Connecteur droit avec flèche 11" o:spid="_x0000_s1026" type="#_x0000_t32" style="position:absolute;margin-left:22.2pt;margin-top:53.45pt;width:205.85pt;height:13.65pt;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" strokecolor="#4579b8 [3044]">
                      <v:stroke endarrow="block"/>
                    </v:shape>
                  </w:pict>
                </mc:Fallback>
              </mc:AlternateContent>
            </w:r>
            <w:r w:rsidR="00607CE2">
              <w:t>L’utilisateur reçoit une nouvelle tâche « Compléter et soumettre les informations concernant l’attribution du marché »</w:t>
            </w:r>
            <w:r w:rsidR="00381E35">
              <w:t xml:space="preserve"> qui lui permet de compléter les informations</w:t>
            </w:r>
            <w:r w:rsidR="00607CE2">
              <w:t>.</w:t>
            </w:r>
          </w:p>
          <w:p w14:paraId="6827183D" w14:textId="4CD4E325" w:rsidR="00BB26EF" w:rsidRDefault="00BB26EF" w:rsidP="00C52F7B">
            <w:pPr>
              <w:jc w:val="both"/>
            </w:pPr>
          </w:p>
          <w:p w14:paraId="135D97AE" w14:textId="74AB3BEE" w:rsidR="00607CE2" w:rsidRDefault="007104FA" w:rsidP="00C52F7B">
            <w:pPr>
              <w:jc w:val="both"/>
            </w:pPr>
            <w:r>
              <w:t xml:space="preserve"> </w:t>
            </w:r>
            <w:r w:rsidRPr="00CB0E2C">
              <w:rPr>
                <w:noProof/>
              </w:rPr>
              <w:drawing>
                <wp:anchor distT="0" distB="0" distL="114300" distR="114300" simplePos="0" relativeHeight="251658252" behindDoc="1" locked="0" layoutInCell="1" allowOverlap="1" wp14:anchorId="440896FE" wp14:editId="18956A37">
                  <wp:simplePos x="0" y="0"/>
                  <wp:positionH relativeFrom="column">
                    <wp:posOffset>3175</wp:posOffset>
                  </wp:positionH>
                  <wp:positionV relativeFrom="paragraph">
                    <wp:posOffset>5080</wp:posOffset>
                  </wp:positionV>
                  <wp:extent cx="216535" cy="17843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16535" cy="178435"/>
                          </a:xfrm>
                          <a:prstGeom prst="rect">
                            <a:avLst/>
                          </a:prstGeom>
                        </pic:spPr>
                      </pic:pic>
                    </a:graphicData>
                  </a:graphic>
                </wp:anchor>
              </w:drawing>
            </w:r>
            <w:r>
              <w:t xml:space="preserve">       pour consulter les raisons de la demande de complément d’informations.</w:t>
            </w:r>
          </w:p>
        </w:tc>
        <w:tc>
          <w:tcPr>
            <w:tcW w:w="5523" w:type="dxa"/>
          </w:tcPr>
          <w:p w14:paraId="08909D6B" w14:textId="567FA43B" w:rsidR="00607CE2" w:rsidRDefault="00381E35" w:rsidP="007104FA">
            <w:r w:rsidRPr="0043597D">
              <w:rPr>
                <w:noProof/>
              </w:rPr>
              <w:drawing>
                <wp:inline distT="0" distB="0" distL="0" distR="0" wp14:anchorId="79CC4977" wp14:editId="2C5AA291">
                  <wp:extent cx="2779494" cy="1049628"/>
                  <wp:effectExtent l="0" t="0" r="1905" b="0"/>
                  <wp:docPr id="1001" name="Imag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824185" cy="1066505"/>
                          </a:xfrm>
                          <a:prstGeom prst="rect">
                            <a:avLst/>
                          </a:prstGeom>
                        </pic:spPr>
                      </pic:pic>
                    </a:graphicData>
                  </a:graphic>
                </wp:inline>
              </w:drawing>
            </w:r>
          </w:p>
        </w:tc>
      </w:tr>
    </w:tbl>
    <w:p w14:paraId="6DAE246B" w14:textId="7435BF34" w:rsidR="00BB71B0" w:rsidRDefault="00BB71B0" w:rsidP="00BB71B0">
      <w:pPr>
        <w:pStyle w:val="Titre1"/>
      </w:pPr>
      <w:r>
        <w:t>Phase contradictoire (attribution)</w:t>
      </w:r>
    </w:p>
    <w:tbl>
      <w:tblPr>
        <w:tblStyle w:val="Grilledutableau"/>
        <w:tblW w:w="0" w:type="auto"/>
        <w:tblInd w:w="-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9"/>
        <w:gridCol w:w="5948"/>
      </w:tblGrid>
      <w:tr w:rsidR="00607CE2" w14:paraId="68DE4468" w14:textId="77777777" w:rsidTr="00C21700">
        <w:tc>
          <w:tcPr>
            <w:tcW w:w="9697" w:type="dxa"/>
            <w:gridSpan w:val="2"/>
          </w:tcPr>
          <w:p w14:paraId="2C9846BB" w14:textId="52B0C6C8" w:rsidR="00607CE2" w:rsidRDefault="004B2D86" w:rsidP="004C4BA8">
            <w:r>
              <w:t>A l’issue du contrôle, l</w:t>
            </w:r>
            <w:r w:rsidR="00027536">
              <w:t xml:space="preserve">’organisme en charge du contrôle peut prévoir une phase contradictoire. </w:t>
            </w:r>
          </w:p>
        </w:tc>
      </w:tr>
      <w:tr w:rsidR="00607CE2" w14:paraId="5536471F" w14:textId="77777777" w:rsidTr="00C21700">
        <w:tc>
          <w:tcPr>
            <w:tcW w:w="3749" w:type="dxa"/>
          </w:tcPr>
          <w:p w14:paraId="6EED35EA" w14:textId="77777777" w:rsidR="004C4BA8" w:rsidRDefault="004C4BA8" w:rsidP="00607CE2">
            <w:pPr>
              <w:jc w:val="both"/>
            </w:pPr>
          </w:p>
          <w:p w14:paraId="31F326C5" w14:textId="256A753C" w:rsidR="00607CE2" w:rsidRDefault="00964C35" w:rsidP="00607CE2">
            <w:pPr>
              <w:jc w:val="both"/>
            </w:pPr>
            <w:r>
              <w:rPr>
                <w:noProof/>
              </w:rPr>
              <mc:AlternateContent>
                <mc:Choice Requires="wps">
                  <w:drawing>
                    <wp:anchor distT="0" distB="0" distL="114300" distR="114300" simplePos="0" relativeHeight="251658247" behindDoc="0" locked="0" layoutInCell="1" allowOverlap="1" wp14:anchorId="4868BCFE" wp14:editId="18FE0751">
                      <wp:simplePos x="0" y="0"/>
                      <wp:positionH relativeFrom="column">
                        <wp:posOffset>1051505</wp:posOffset>
                      </wp:positionH>
                      <wp:positionV relativeFrom="paragraph">
                        <wp:posOffset>639997</wp:posOffset>
                      </wp:positionV>
                      <wp:extent cx="1486452" cy="292708"/>
                      <wp:effectExtent l="0" t="57150" r="0" b="31750"/>
                      <wp:wrapNone/>
                      <wp:docPr id="13" name="Connecteur droit avec flèche 13"/>
                      <wp:cNvGraphicFramePr/>
                      <a:graphic xmlns:a="http://schemas.openxmlformats.org/drawingml/2006/main">
                        <a:graphicData uri="http://schemas.microsoft.com/office/word/2010/wordprocessingShape">
                          <wps:wsp>
                            <wps:cNvCnPr/>
                            <wps:spPr>
                              <a:xfrm flipV="1">
                                <a:off x="0" y="0"/>
                                <a:ext cx="1486452" cy="2927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1F5197" id="Connecteur droit avec flèche 13" o:spid="_x0000_s1026" type="#_x0000_t32" style="position:absolute;margin-left:82.8pt;margin-top:50.4pt;width:117.05pt;height:23.05pt;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" strokecolor="#4579b8 [3044]">
                      <v:stroke endarrow="block"/>
                    </v:shape>
                  </w:pict>
                </mc:Fallback>
              </mc:AlternateContent>
            </w:r>
            <w:r w:rsidR="00607CE2">
              <w:t>L’utilisateur reçoit une nouvelle tâche « Phase contradictoire »</w:t>
            </w:r>
            <w:r w:rsidR="00270240">
              <w:t>. Dans le marché en question</w:t>
            </w:r>
            <w:r w:rsidR="00EF7C11">
              <w:t xml:space="preserve"> (menu « contrôle »</w:t>
            </w:r>
            <w:r w:rsidR="00583A6D">
              <w:t>)</w:t>
            </w:r>
            <w:r>
              <w:t>, sélectionner « Encoder la justification de la phase contradictoire » </w:t>
            </w:r>
          </w:p>
        </w:tc>
        <w:tc>
          <w:tcPr>
            <w:tcW w:w="5948" w:type="dxa"/>
          </w:tcPr>
          <w:p w14:paraId="58231700" w14:textId="0522FC91" w:rsidR="00607CE2" w:rsidRDefault="00964C35" w:rsidP="00C52F7B">
            <w:pPr>
              <w:jc w:val="center"/>
            </w:pPr>
            <w:r w:rsidRPr="00903145">
              <w:rPr>
                <w:noProof/>
              </w:rPr>
              <w:drawing>
                <wp:inline distT="0" distB="0" distL="0" distR="0" wp14:anchorId="2A400CBC" wp14:editId="76355BC4">
                  <wp:extent cx="3590925" cy="1128427"/>
                  <wp:effectExtent l="0" t="0" r="0" b="0"/>
                  <wp:docPr id="1004" name="Imag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716799" cy="1167982"/>
                          </a:xfrm>
                          <a:prstGeom prst="rect">
                            <a:avLst/>
                          </a:prstGeom>
                        </pic:spPr>
                      </pic:pic>
                    </a:graphicData>
                  </a:graphic>
                </wp:inline>
              </w:drawing>
            </w:r>
          </w:p>
        </w:tc>
      </w:tr>
      <w:tr w:rsidR="00CF2ED9" w14:paraId="208706EF" w14:textId="77777777" w:rsidTr="00C21700">
        <w:tc>
          <w:tcPr>
            <w:tcW w:w="9697" w:type="dxa"/>
            <w:gridSpan w:val="2"/>
          </w:tcPr>
          <w:p w14:paraId="11F28939" w14:textId="530BC39C" w:rsidR="00CF2ED9" w:rsidRDefault="00CF2ED9" w:rsidP="00C21700">
            <w:pPr>
              <w:ind w:left="-30"/>
              <w:jc w:val="both"/>
            </w:pPr>
            <w:r>
              <w:t>Dans la fenêtre « Phase contradictoire »</w:t>
            </w:r>
            <w:r w:rsidR="000C1BA7">
              <w:t xml:space="preserve"> figure </w:t>
            </w:r>
            <w:r>
              <w:t>la justification encodée par l</w:t>
            </w:r>
            <w:r w:rsidR="00DF531C">
              <w:t xml:space="preserve">e contrôleur et </w:t>
            </w:r>
            <w:r w:rsidR="00A355EC">
              <w:t>le champ</w:t>
            </w:r>
            <w:r w:rsidR="00C21700">
              <w:t xml:space="preserve"> pour encoder </w:t>
            </w:r>
            <w:r w:rsidR="00DF531C">
              <w:t xml:space="preserve">la réponse </w:t>
            </w:r>
            <w:r w:rsidR="00C21700">
              <w:t>à apporter</w:t>
            </w:r>
            <w:r>
              <w:t>.</w:t>
            </w:r>
          </w:p>
        </w:tc>
      </w:tr>
    </w:tbl>
    <w:p w14:paraId="32609BE7" w14:textId="77777777" w:rsidR="00CF1FB4" w:rsidRDefault="00CF1FB4" w:rsidP="00CF1FB4">
      <w:pPr>
        <w:pStyle w:val="Titre1"/>
      </w:pPr>
      <w:r>
        <w:t>Résultat du contrôle</w:t>
      </w:r>
    </w:p>
    <w:p w14:paraId="50B80D7F" w14:textId="3EFD896D" w:rsidR="00CF1FB4" w:rsidRDefault="00CF1FB4" w:rsidP="00CF1FB4">
      <w:pPr>
        <w:ind w:right="501"/>
      </w:pPr>
      <w:r w:rsidRPr="00CF1FB4">
        <w:rPr>
          <w:lang w:val="fr-FR"/>
        </w:rPr>
        <w:t>Le résultat des contrôles apparaît dans le menu « Contrôle »</w:t>
      </w:r>
      <w:r w:rsidR="00555C74">
        <w:rPr>
          <w:lang w:val="fr-FR"/>
        </w:rPr>
        <w:t xml:space="preserve">. </w:t>
      </w:r>
    </w:p>
    <w:tbl>
      <w:tblPr>
        <w:tblStyle w:val="Grilledutableau"/>
        <w:tblpPr w:leftFromText="141" w:rightFromText="141" w:vertAnchor="text" w:horzAnchor="page" w:tblpX="2699" w:tblpY="738"/>
        <w:tblW w:w="0" w:type="auto"/>
        <w:tblLook w:val="04A0" w:firstRow="1" w:lastRow="0" w:firstColumn="1" w:lastColumn="0" w:noHBand="0" w:noVBand="1"/>
      </w:tblPr>
      <w:tblGrid>
        <w:gridCol w:w="704"/>
        <w:gridCol w:w="2268"/>
        <w:gridCol w:w="2268"/>
      </w:tblGrid>
      <w:tr w:rsidR="00444CE4" w14:paraId="0AFCD402" w14:textId="77777777" w:rsidTr="008C06DE">
        <w:tc>
          <w:tcPr>
            <w:tcW w:w="704" w:type="dxa"/>
          </w:tcPr>
          <w:p w14:paraId="67CF4E82" w14:textId="6FE64B48" w:rsidR="008C06DE" w:rsidRDefault="00720187" w:rsidP="008C06DE">
            <w:pPr>
              <w:rPr>
                <w:b/>
                <w:bCs/>
              </w:rPr>
            </w:pPr>
            <w:r w:rsidRPr="00444CE4">
              <w:rPr>
                <w:b/>
                <w:bCs/>
                <w:noProof/>
              </w:rPr>
              <w:drawing>
                <wp:anchor distT="0" distB="0" distL="114300" distR="114300" simplePos="0" relativeHeight="251658249" behindDoc="1" locked="0" layoutInCell="1" allowOverlap="1" wp14:anchorId="1C7C7C4D" wp14:editId="70E30C5A">
                  <wp:simplePos x="0" y="0"/>
                  <wp:positionH relativeFrom="column">
                    <wp:posOffset>3810</wp:posOffset>
                  </wp:positionH>
                  <wp:positionV relativeFrom="paragraph">
                    <wp:posOffset>176530</wp:posOffset>
                  </wp:positionV>
                  <wp:extent cx="288925" cy="182245"/>
                  <wp:effectExtent l="0" t="0" r="0" b="825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288925" cy="182245"/>
                          </a:xfrm>
                          <a:prstGeom prst="rect">
                            <a:avLst/>
                          </a:prstGeom>
                        </pic:spPr>
                      </pic:pic>
                    </a:graphicData>
                  </a:graphic>
                </wp:anchor>
              </w:drawing>
            </w:r>
          </w:p>
        </w:tc>
        <w:tc>
          <w:tcPr>
            <w:tcW w:w="2268" w:type="dxa"/>
          </w:tcPr>
          <w:p w14:paraId="1703CC1D" w14:textId="77777777" w:rsidR="008C06DE" w:rsidRDefault="008C06DE" w:rsidP="008C06DE">
            <w:pPr>
              <w:rPr>
                <w:b/>
                <w:bCs/>
              </w:rPr>
            </w:pPr>
            <w:r>
              <w:rPr>
                <w:b/>
                <w:bCs/>
              </w:rPr>
              <w:t xml:space="preserve">Avis technique </w:t>
            </w:r>
          </w:p>
        </w:tc>
        <w:tc>
          <w:tcPr>
            <w:tcW w:w="2268" w:type="dxa"/>
          </w:tcPr>
          <w:p w14:paraId="07BA23D2" w14:textId="77777777" w:rsidR="008C06DE" w:rsidRDefault="008C06DE" w:rsidP="008C06DE">
            <w:pPr>
              <w:rPr>
                <w:b/>
                <w:bCs/>
              </w:rPr>
            </w:pPr>
            <w:r>
              <w:rPr>
                <w:b/>
                <w:bCs/>
              </w:rPr>
              <w:t>Contrôle de légalité</w:t>
            </w:r>
          </w:p>
        </w:tc>
      </w:tr>
      <w:tr w:rsidR="00444CE4" w14:paraId="58C09105" w14:textId="77777777" w:rsidTr="008C06DE">
        <w:tc>
          <w:tcPr>
            <w:tcW w:w="704" w:type="dxa"/>
          </w:tcPr>
          <w:p w14:paraId="205E045B" w14:textId="0DA43733" w:rsidR="008C06DE" w:rsidRDefault="00720187" w:rsidP="004B245E">
            <w:pPr>
              <w:jc w:val="center"/>
              <w:rPr>
                <w:b/>
                <w:bCs/>
              </w:rPr>
            </w:pPr>
            <w:r w:rsidRPr="00C55AD8">
              <w:rPr>
                <w:b/>
                <w:bCs/>
                <w:noProof/>
              </w:rPr>
              <w:drawing>
                <wp:anchor distT="0" distB="0" distL="114300" distR="114300" simplePos="0" relativeHeight="251658248" behindDoc="1" locked="0" layoutInCell="1" allowOverlap="1" wp14:anchorId="0D04C468" wp14:editId="74E54DDD">
                  <wp:simplePos x="0" y="0"/>
                  <wp:positionH relativeFrom="column">
                    <wp:posOffset>11430</wp:posOffset>
                  </wp:positionH>
                  <wp:positionV relativeFrom="paragraph">
                    <wp:posOffset>151048</wp:posOffset>
                  </wp:positionV>
                  <wp:extent cx="263525" cy="201295"/>
                  <wp:effectExtent l="0" t="0" r="3175" b="825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263525" cy="201295"/>
                          </a:xfrm>
                          <a:prstGeom prst="rect">
                            <a:avLst/>
                          </a:prstGeom>
                        </pic:spPr>
                      </pic:pic>
                    </a:graphicData>
                  </a:graphic>
                </wp:anchor>
              </w:drawing>
            </w:r>
          </w:p>
        </w:tc>
        <w:tc>
          <w:tcPr>
            <w:tcW w:w="2268" w:type="dxa"/>
          </w:tcPr>
          <w:p w14:paraId="51D9D04E" w14:textId="77777777" w:rsidR="008C06DE" w:rsidRPr="00294DB5" w:rsidRDefault="008C06DE" w:rsidP="008C06DE">
            <w:r w:rsidRPr="00294DB5">
              <w:t>Positif</w:t>
            </w:r>
          </w:p>
        </w:tc>
        <w:tc>
          <w:tcPr>
            <w:tcW w:w="2268" w:type="dxa"/>
          </w:tcPr>
          <w:p w14:paraId="2C19117C" w14:textId="77777777" w:rsidR="008C06DE" w:rsidRPr="00294DB5" w:rsidRDefault="008C06DE" w:rsidP="008C06DE">
            <w:r w:rsidRPr="00294DB5">
              <w:t>Positif</w:t>
            </w:r>
          </w:p>
        </w:tc>
      </w:tr>
      <w:tr w:rsidR="00444CE4" w14:paraId="0911EB99" w14:textId="77777777" w:rsidTr="008C06DE">
        <w:tc>
          <w:tcPr>
            <w:tcW w:w="704" w:type="dxa"/>
          </w:tcPr>
          <w:p w14:paraId="6E8857E3" w14:textId="2C4EDFC2" w:rsidR="008C06DE" w:rsidRDefault="00E177F6" w:rsidP="004B245E">
            <w:pPr>
              <w:jc w:val="center"/>
              <w:rPr>
                <w:b/>
                <w:bCs/>
              </w:rPr>
            </w:pPr>
            <w:r w:rsidRPr="00E177F6">
              <w:rPr>
                <w:b/>
                <w:bCs/>
                <w:noProof/>
              </w:rPr>
              <w:drawing>
                <wp:anchor distT="0" distB="0" distL="114300" distR="114300" simplePos="0" relativeHeight="251658251" behindDoc="1" locked="0" layoutInCell="1" allowOverlap="1" wp14:anchorId="7128E3D4" wp14:editId="7F548689">
                  <wp:simplePos x="0" y="0"/>
                  <wp:positionH relativeFrom="column">
                    <wp:posOffset>21622</wp:posOffset>
                  </wp:positionH>
                  <wp:positionV relativeFrom="paragraph">
                    <wp:posOffset>170815</wp:posOffset>
                  </wp:positionV>
                  <wp:extent cx="288290" cy="200025"/>
                  <wp:effectExtent l="0" t="0" r="0" b="952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288290" cy="200025"/>
                          </a:xfrm>
                          <a:prstGeom prst="rect">
                            <a:avLst/>
                          </a:prstGeom>
                        </pic:spPr>
                      </pic:pic>
                    </a:graphicData>
                  </a:graphic>
                  <wp14:sizeRelH relativeFrom="margin">
                    <wp14:pctWidth>0</wp14:pctWidth>
                  </wp14:sizeRelH>
                  <wp14:sizeRelV relativeFrom="margin">
                    <wp14:pctHeight>0</wp14:pctHeight>
                  </wp14:sizeRelV>
                </wp:anchor>
              </w:drawing>
            </w:r>
          </w:p>
        </w:tc>
        <w:tc>
          <w:tcPr>
            <w:tcW w:w="2268" w:type="dxa"/>
          </w:tcPr>
          <w:p w14:paraId="7FA08EF4" w14:textId="77777777" w:rsidR="008C06DE" w:rsidRPr="00294DB5" w:rsidRDefault="008C06DE" w:rsidP="008C06DE">
            <w:r w:rsidRPr="00294DB5">
              <w:t>Réservé</w:t>
            </w:r>
          </w:p>
        </w:tc>
        <w:tc>
          <w:tcPr>
            <w:tcW w:w="2268" w:type="dxa"/>
          </w:tcPr>
          <w:p w14:paraId="4D9931A2" w14:textId="77777777" w:rsidR="008C06DE" w:rsidRPr="00294DB5" w:rsidRDefault="008C06DE" w:rsidP="008C06DE">
            <w:r w:rsidRPr="00294DB5">
              <w:t>Positif avec correction</w:t>
            </w:r>
          </w:p>
        </w:tc>
      </w:tr>
      <w:tr w:rsidR="00444CE4" w14:paraId="2BA204DF" w14:textId="77777777" w:rsidTr="008C06DE">
        <w:tc>
          <w:tcPr>
            <w:tcW w:w="704" w:type="dxa"/>
          </w:tcPr>
          <w:p w14:paraId="0F87F499" w14:textId="7E701126" w:rsidR="008C06DE" w:rsidRDefault="008C06DE" w:rsidP="004B245E">
            <w:pPr>
              <w:jc w:val="center"/>
              <w:rPr>
                <w:b/>
                <w:bCs/>
              </w:rPr>
            </w:pPr>
          </w:p>
        </w:tc>
        <w:tc>
          <w:tcPr>
            <w:tcW w:w="2268" w:type="dxa"/>
          </w:tcPr>
          <w:p w14:paraId="6DBF44E8" w14:textId="77777777" w:rsidR="008C06DE" w:rsidRPr="00294DB5" w:rsidRDefault="008C06DE" w:rsidP="008C06DE">
            <w:r w:rsidRPr="00294DB5">
              <w:t>Négatif</w:t>
            </w:r>
          </w:p>
        </w:tc>
        <w:tc>
          <w:tcPr>
            <w:tcW w:w="2268" w:type="dxa"/>
          </w:tcPr>
          <w:p w14:paraId="5DC36261" w14:textId="77777777" w:rsidR="008C06DE" w:rsidRPr="00294DB5" w:rsidRDefault="008C06DE" w:rsidP="008C06DE">
            <w:r w:rsidRPr="00294DB5">
              <w:t>Négatif</w:t>
            </w:r>
          </w:p>
        </w:tc>
      </w:tr>
      <w:tr w:rsidR="008C06DE" w14:paraId="1ACAF4C8" w14:textId="77777777" w:rsidTr="008C06DE">
        <w:tc>
          <w:tcPr>
            <w:tcW w:w="704" w:type="dxa"/>
          </w:tcPr>
          <w:p w14:paraId="437C734A" w14:textId="34C9E25E" w:rsidR="008C06DE" w:rsidRPr="00D23613" w:rsidRDefault="00E177F6" w:rsidP="004B245E">
            <w:pPr>
              <w:jc w:val="center"/>
              <w:rPr>
                <w:noProof/>
              </w:rPr>
            </w:pPr>
            <w:r w:rsidRPr="004B245E">
              <w:rPr>
                <w:noProof/>
              </w:rPr>
              <w:drawing>
                <wp:anchor distT="0" distB="0" distL="114300" distR="114300" simplePos="0" relativeHeight="251658250" behindDoc="1" locked="0" layoutInCell="1" allowOverlap="1" wp14:anchorId="3A9730C1" wp14:editId="3FFDF36F">
                  <wp:simplePos x="0" y="0"/>
                  <wp:positionH relativeFrom="column">
                    <wp:posOffset>20320</wp:posOffset>
                  </wp:positionH>
                  <wp:positionV relativeFrom="paragraph">
                    <wp:posOffset>8890</wp:posOffset>
                  </wp:positionV>
                  <wp:extent cx="290830" cy="17145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290830" cy="171450"/>
                          </a:xfrm>
                          <a:prstGeom prst="rect">
                            <a:avLst/>
                          </a:prstGeom>
                        </pic:spPr>
                      </pic:pic>
                    </a:graphicData>
                  </a:graphic>
                  <wp14:sizeRelH relativeFrom="margin">
                    <wp14:pctWidth>0</wp14:pctWidth>
                  </wp14:sizeRelH>
                  <wp14:sizeRelV relativeFrom="margin">
                    <wp14:pctHeight>0</wp14:pctHeight>
                  </wp14:sizeRelV>
                </wp:anchor>
              </w:drawing>
            </w:r>
          </w:p>
        </w:tc>
        <w:tc>
          <w:tcPr>
            <w:tcW w:w="2268" w:type="dxa"/>
          </w:tcPr>
          <w:p w14:paraId="185FADAF" w14:textId="7D38C46A" w:rsidR="008C06DE" w:rsidRPr="00294DB5" w:rsidRDefault="008C06DE" w:rsidP="008C06DE">
            <w:r>
              <w:t>Avis non rendu</w:t>
            </w:r>
          </w:p>
        </w:tc>
        <w:tc>
          <w:tcPr>
            <w:tcW w:w="2268" w:type="dxa"/>
          </w:tcPr>
          <w:p w14:paraId="2996D736" w14:textId="19A119AA" w:rsidR="008C06DE" w:rsidRPr="00294DB5" w:rsidRDefault="00CD0BC0" w:rsidP="008C06DE">
            <w:r>
              <w:t>Pas contrôlé</w:t>
            </w:r>
          </w:p>
        </w:tc>
      </w:tr>
    </w:tbl>
    <w:p w14:paraId="60DB1B6D" w14:textId="3B265E64" w:rsidR="00CF1FB4" w:rsidRDefault="004C7C4B" w:rsidP="00DD4734">
      <w:r>
        <w:t>L’utilisateur peut consulter le contenu du contrôle</w:t>
      </w:r>
      <w:r w:rsidR="00155360">
        <w:t xml:space="preserve"> en cliquant</w:t>
      </w:r>
      <w:r>
        <w:t xml:space="preserve"> sur le bouton </w:t>
      </w:r>
      <w:r w:rsidRPr="00872A08">
        <w:rPr>
          <w:noProof/>
        </w:rPr>
        <w:drawing>
          <wp:inline distT="0" distB="0" distL="0" distR="0" wp14:anchorId="16322575" wp14:editId="1CD3C9D4">
            <wp:extent cx="177424" cy="11684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82018" cy="119865"/>
                    </a:xfrm>
                    <a:prstGeom prst="rect">
                      <a:avLst/>
                    </a:prstGeom>
                  </pic:spPr>
                </pic:pic>
              </a:graphicData>
            </a:graphic>
          </wp:inline>
        </w:drawing>
      </w:r>
      <w:r>
        <w:t xml:space="preserve"> et en choisissant l’option « Afficher le contrôle ».</w:t>
      </w:r>
    </w:p>
    <w:p w14:paraId="2F9A01D7" w14:textId="77777777" w:rsidR="00DC15CD" w:rsidRDefault="00DC15CD" w:rsidP="00DD4734">
      <w:pPr>
        <w:rPr>
          <w:b/>
          <w:bCs/>
        </w:rPr>
      </w:pPr>
    </w:p>
    <w:p w14:paraId="7C64EF97" w14:textId="367800F7" w:rsidR="00DC15CD" w:rsidRDefault="00DC15CD" w:rsidP="00DD4734">
      <w:pPr>
        <w:rPr>
          <w:b/>
          <w:bCs/>
        </w:rPr>
      </w:pPr>
    </w:p>
    <w:p w14:paraId="080619BC" w14:textId="77777777" w:rsidR="007D55DA" w:rsidRDefault="007D55DA" w:rsidP="007D55DA">
      <w:pPr>
        <w:jc w:val="both"/>
      </w:pPr>
    </w:p>
    <w:p w14:paraId="6DBFF2C8" w14:textId="00CDDF6E" w:rsidR="00710AB1" w:rsidRDefault="00630946" w:rsidP="00873FDE">
      <w:pPr>
        <w:pStyle w:val="Titre1"/>
      </w:pPr>
      <w:r>
        <w:rPr>
          <w:lang w:val="fr-FR"/>
        </w:rPr>
        <w:t>Nomenclature Calista</w:t>
      </w:r>
    </w:p>
    <w:p w14:paraId="375ED931" w14:textId="6E5E539D" w:rsidR="00F91517" w:rsidRDefault="00F91517" w:rsidP="00873FDE">
      <w:r>
        <w:t xml:space="preserve">Dans Calista, un marché peut être </w:t>
      </w:r>
      <w:r w:rsidR="00585829">
        <w:t xml:space="preserve">subdivisé comme suit : </w:t>
      </w:r>
    </w:p>
    <w:p w14:paraId="1731E028" w14:textId="4986397F" w:rsidR="00585829" w:rsidRDefault="00585829" w:rsidP="00585829">
      <w:pPr>
        <w:pStyle w:val="Paragraphedeliste"/>
        <w:numPr>
          <w:ilvl w:val="0"/>
          <w:numId w:val="19"/>
        </w:numPr>
      </w:pPr>
      <w:r>
        <w:t>Marché principal avec comme référence Calista un numéro</w:t>
      </w:r>
      <w:r w:rsidR="00B72DFB">
        <w:t xml:space="preserve"> (ex. : 41)</w:t>
      </w:r>
    </w:p>
    <w:p w14:paraId="6E0710FE" w14:textId="5B693BE4" w:rsidR="002745A1" w:rsidRDefault="002745A1" w:rsidP="00585829">
      <w:pPr>
        <w:pStyle w:val="Paragraphedeliste"/>
        <w:numPr>
          <w:ilvl w:val="0"/>
          <w:numId w:val="19"/>
        </w:numPr>
      </w:pPr>
      <w:r>
        <w:t>Pour les marché</w:t>
      </w:r>
      <w:r w:rsidR="008354E3">
        <w:t>s</w:t>
      </w:r>
      <w:r>
        <w:t xml:space="preserve"> à lots, chaque lot est identifié au stade du lancement</w:t>
      </w:r>
      <w:r w:rsidR="00F63AD2">
        <w:t xml:space="preserve"> (ex : 41_L001</w:t>
      </w:r>
      <w:r w:rsidR="0049186B">
        <w:t>)</w:t>
      </w:r>
    </w:p>
    <w:p w14:paraId="03748BA8" w14:textId="4CCD0963" w:rsidR="0049186B" w:rsidRDefault="0049186B" w:rsidP="00585829">
      <w:pPr>
        <w:pStyle w:val="Paragraphedeliste"/>
        <w:numPr>
          <w:ilvl w:val="0"/>
          <w:numId w:val="19"/>
        </w:numPr>
      </w:pPr>
      <w:r>
        <w:t>Lorsqu’un marché principal ou un lot est attribué à plusieurs adjudicataires</w:t>
      </w:r>
      <w:r w:rsidR="008354E3">
        <w:t>, chaque marché subséquent est identifié (ex</w:t>
      </w:r>
      <w:r w:rsidR="00224B28">
        <w:t> : 41_L001_S001)</w:t>
      </w:r>
    </w:p>
    <w:p w14:paraId="693DA4B9" w14:textId="7555A5AB" w:rsidR="006176C7" w:rsidRDefault="0055450B" w:rsidP="00873FDE">
      <w:r>
        <w:rPr>
          <w:lang w:val="fr-FR"/>
        </w:rPr>
        <w:lastRenderedPageBreak/>
        <w:t xml:space="preserve">Une fois attribué, </w:t>
      </w:r>
      <w:r w:rsidR="00203AE2">
        <w:rPr>
          <w:lang w:val="fr-FR"/>
        </w:rPr>
        <w:t xml:space="preserve">le marché principal ainsi que </w:t>
      </w:r>
      <w:r w:rsidR="00E00C03">
        <w:rPr>
          <w:lang w:val="fr-FR"/>
        </w:rPr>
        <w:t xml:space="preserve">chaque lot </w:t>
      </w:r>
      <w:r w:rsidR="00E00C03">
        <w:t>apparai</w:t>
      </w:r>
      <w:r w:rsidR="00203AE2">
        <w:t>ssent</w:t>
      </w:r>
      <w:r w:rsidR="00E00C03">
        <w:t xml:space="preserve"> distinctement dans les écrans « Attribution » et « Contrôle » et</w:t>
      </w:r>
      <w:r w:rsidR="00203AE2">
        <w:t xml:space="preserve"> sont</w:t>
      </w:r>
      <w:r>
        <w:rPr>
          <w:lang w:val="fr-FR"/>
        </w:rPr>
        <w:t xml:space="preserve"> géré</w:t>
      </w:r>
      <w:r w:rsidR="00203AE2">
        <w:rPr>
          <w:lang w:val="fr-FR"/>
        </w:rPr>
        <w:t>s</w:t>
      </w:r>
      <w:r>
        <w:rPr>
          <w:lang w:val="fr-FR"/>
        </w:rPr>
        <w:t xml:space="preserve"> com</w:t>
      </w:r>
      <w:r w:rsidR="006B66B1">
        <w:rPr>
          <w:lang w:val="fr-FR"/>
        </w:rPr>
        <w:t xml:space="preserve">me </w:t>
      </w:r>
      <w:r>
        <w:rPr>
          <w:lang w:val="fr-FR"/>
        </w:rPr>
        <w:t>un marché à part entière.</w:t>
      </w:r>
    </w:p>
    <w:p w14:paraId="6D984259" w14:textId="5B9F072F" w:rsidR="00E12FCE" w:rsidRDefault="00B32BED" w:rsidP="00C14B09">
      <w:pPr>
        <w:jc w:val="both"/>
      </w:pPr>
      <w:r>
        <w:t xml:space="preserve">Dès qu’un marché, lot ou marché subséquent est au statut « contrôle rendu », </w:t>
      </w:r>
      <w:r w:rsidR="008B4E09">
        <w:t>des</w:t>
      </w:r>
      <w:r w:rsidR="00C14B09">
        <w:t xml:space="preserve"> modifications en cours d’exécution </w:t>
      </w:r>
      <w:r w:rsidR="008B4E09">
        <w:t>en lien avec ce marché, ce</w:t>
      </w:r>
      <w:r w:rsidR="0038256C">
        <w:t xml:space="preserve"> </w:t>
      </w:r>
      <w:r w:rsidR="008B4E09">
        <w:t xml:space="preserve">lot ou ce marché subséquent </w:t>
      </w:r>
      <w:r w:rsidR="00C14B09">
        <w:t xml:space="preserve">peuvent être encodées dans </w:t>
      </w:r>
      <w:r w:rsidR="00D45BA0">
        <w:t>l’</w:t>
      </w:r>
      <w:r w:rsidR="00C14B09">
        <w:t>écran spécifique</w:t>
      </w:r>
      <w:r w:rsidR="00D45BA0">
        <w:t xml:space="preserve"> « Modifications en cours d’exécution »</w:t>
      </w:r>
      <w:r w:rsidR="00BE7097">
        <w:t xml:space="preserve"> </w:t>
      </w:r>
      <w:r w:rsidR="00673CCD">
        <w:t>(</w:t>
      </w:r>
      <w:r w:rsidR="00BE7097">
        <w:t>ex : 41_</w:t>
      </w:r>
      <w:r w:rsidR="00673CCD">
        <w:t>L001_S001_M001)</w:t>
      </w:r>
      <w:r w:rsidR="00C14B09">
        <w:t>.</w:t>
      </w:r>
    </w:p>
    <w:p w14:paraId="4E7CC097" w14:textId="41F5A90F" w:rsidR="006852A9" w:rsidRDefault="00E41F28" w:rsidP="006852A9">
      <w:pPr>
        <w:jc w:val="both"/>
      </w:pPr>
      <w:r>
        <w:t>L’ensemble de ces marchés apparaissent dans le menu « contrôle ».</w:t>
      </w:r>
    </w:p>
    <w:p w14:paraId="4F29C76F" w14:textId="48E8F63C" w:rsidR="00733154" w:rsidRDefault="00733154" w:rsidP="006852A9">
      <w:pPr>
        <w:jc w:val="both"/>
      </w:pPr>
      <w:r>
        <w:t xml:space="preserve">Si </w:t>
      </w:r>
      <w:r w:rsidR="002462AB">
        <w:t xml:space="preserve">pour </w:t>
      </w:r>
      <w:r>
        <w:t>un marché</w:t>
      </w:r>
      <w:r w:rsidR="002462AB">
        <w:t xml:space="preserve"> (principal ou à lot), plusieurs adjudicataires sont renseignés, </w:t>
      </w:r>
      <w:r w:rsidR="00B063BD">
        <w:t xml:space="preserve">les dépenses </w:t>
      </w:r>
      <w:r w:rsidR="007F7329">
        <w:t xml:space="preserve">sous-jacentes ne pourront </w:t>
      </w:r>
      <w:r w:rsidR="00B063BD">
        <w:t>être</w:t>
      </w:r>
      <w:r w:rsidR="007F7329">
        <w:t xml:space="preserve"> rattachées</w:t>
      </w:r>
      <w:r w:rsidR="00B063BD">
        <w:t xml:space="preserve"> </w:t>
      </w:r>
      <w:r w:rsidR="007F7329">
        <w:t>qu’</w:t>
      </w:r>
      <w:r w:rsidR="00B063BD">
        <w:t>au(x) marché(s)</w:t>
      </w:r>
      <w:r w:rsidR="002462AB">
        <w:t xml:space="preserve"> </w:t>
      </w:r>
      <w:r w:rsidR="00B063BD">
        <w:t>subséquents lié</w:t>
      </w:r>
      <w:r w:rsidR="007F7329">
        <w:t>(</w:t>
      </w:r>
      <w:r w:rsidR="00B063BD">
        <w:t>s</w:t>
      </w:r>
      <w:r w:rsidR="007F7329">
        <w:t>).</w:t>
      </w:r>
    </w:p>
    <w:p w14:paraId="0D1894BB" w14:textId="02A90F6E" w:rsidR="0024687B" w:rsidRDefault="00877AEF" w:rsidP="0024687B">
      <w:pPr>
        <w:pStyle w:val="Titre1"/>
      </w:pPr>
      <w:r>
        <w:t>Suivi du processus</w:t>
      </w:r>
    </w:p>
    <w:p w14:paraId="727E7220" w14:textId="1CB36866" w:rsidR="007A1DEB" w:rsidRDefault="007A1DEB" w:rsidP="00873FDE"/>
    <w:p w14:paraId="5FAAC1A0" w14:textId="3BC11C78" w:rsidR="00334E09" w:rsidRDefault="00E206D0" w:rsidP="00873FDE">
      <w:r>
        <w:t>En sélectionnant un marché dans les menu</w:t>
      </w:r>
      <w:r w:rsidR="00C6309D">
        <w:t>s</w:t>
      </w:r>
      <w:r>
        <w:t xml:space="preserve"> « attribution », « modifications en cours d’exécution » ou « contrôle »</w:t>
      </w:r>
      <w:r w:rsidR="00C6309D">
        <w:t>, le suivi du processus est affiché dans le bas de l’écran.</w:t>
      </w:r>
    </w:p>
    <w:p w14:paraId="05399512" w14:textId="7B3DC34B" w:rsidR="0024687B" w:rsidRDefault="00B54A20" w:rsidP="00873FDE">
      <w:r w:rsidRPr="00B54A20">
        <w:rPr>
          <w:noProof/>
        </w:rPr>
        <w:drawing>
          <wp:inline distT="0" distB="0" distL="0" distR="0" wp14:anchorId="0B7A035E" wp14:editId="4925C5A8">
            <wp:extent cx="6120765" cy="44259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120765" cy="442595"/>
                    </a:xfrm>
                    <a:prstGeom prst="rect">
                      <a:avLst/>
                    </a:prstGeom>
                  </pic:spPr>
                </pic:pic>
              </a:graphicData>
            </a:graphic>
          </wp:inline>
        </w:drawing>
      </w:r>
    </w:p>
    <w:p w14:paraId="2CF32A7B" w14:textId="77777777" w:rsidR="00523726" w:rsidRDefault="00523726" w:rsidP="00523726">
      <w:pPr>
        <w:pStyle w:val="Titre1"/>
      </w:pPr>
      <w:r>
        <w:t>Contrats indirects</w:t>
      </w:r>
    </w:p>
    <w:p w14:paraId="099538C9" w14:textId="77777777" w:rsidR="00EC232A" w:rsidRDefault="00EC232A" w:rsidP="00523726"/>
    <w:p w14:paraId="0837EC51" w14:textId="1B68B0E9" w:rsidR="00523726" w:rsidRPr="00523726" w:rsidRDefault="00D85A9A" w:rsidP="00523726">
      <w:r>
        <w:t xml:space="preserve">Lorsque des dépenses sont justifiées sur base de coûts </w:t>
      </w:r>
      <w:r w:rsidR="003560E4">
        <w:t>simplifiés</w:t>
      </w:r>
      <w:r>
        <w:t xml:space="preserve"> (</w:t>
      </w:r>
      <w:r w:rsidR="005B3599">
        <w:t xml:space="preserve">coûts unitaires, forfaits calculés), les données </w:t>
      </w:r>
      <w:r w:rsidR="00C921BF">
        <w:t xml:space="preserve">des marchés publics qui sous-tendent ces dépenses doivent être </w:t>
      </w:r>
      <w:r w:rsidR="00FB54D3">
        <w:t>coll</w:t>
      </w:r>
      <w:r w:rsidR="00C921BF">
        <w:t xml:space="preserve">ectées. </w:t>
      </w:r>
    </w:p>
    <w:tbl>
      <w:tblPr>
        <w:tblStyle w:val="Grilledutableau"/>
        <w:tblW w:w="10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421"/>
      </w:tblGrid>
      <w:tr w:rsidR="00B36C1A" w14:paraId="7E718CAB" w14:textId="77777777" w:rsidTr="00EC232A">
        <w:tc>
          <w:tcPr>
            <w:tcW w:w="5093" w:type="dxa"/>
          </w:tcPr>
          <w:p w14:paraId="07B18355" w14:textId="24F57122" w:rsidR="00523726" w:rsidRDefault="00523726">
            <w:pPr>
              <w:jc w:val="both"/>
            </w:pPr>
            <w:r>
              <w:t>Tout utilisateur qui dispose du rôle « Gestion marché public » peut créer un contrat indirect via le menu « Gestion </w:t>
            </w:r>
            <w:r w:rsidR="00C921BF">
              <w:t xml:space="preserve">– Contrats indirects </w:t>
            </w:r>
            <w:r>
              <w:t>».</w:t>
            </w:r>
          </w:p>
          <w:p w14:paraId="400814C4" w14:textId="77777777" w:rsidR="00523726" w:rsidRDefault="00523726">
            <w:pPr>
              <w:jc w:val="both"/>
            </w:pPr>
          </w:p>
          <w:p w14:paraId="11118896" w14:textId="77777777" w:rsidR="00523726" w:rsidRDefault="00523726">
            <w:pPr>
              <w:jc w:val="both"/>
            </w:pPr>
          </w:p>
        </w:tc>
        <w:tc>
          <w:tcPr>
            <w:tcW w:w="5421" w:type="dxa"/>
          </w:tcPr>
          <w:p w14:paraId="68B18CC0" w14:textId="76172EDB" w:rsidR="00523726" w:rsidRDefault="00AC383E">
            <w:r>
              <w:rPr>
                <w:noProof/>
              </w:rPr>
              <w:drawing>
                <wp:anchor distT="0" distB="0" distL="114300" distR="114300" simplePos="0" relativeHeight="251658259" behindDoc="0" locked="0" layoutInCell="1" allowOverlap="1" wp14:anchorId="6F586E8E" wp14:editId="7FC9122C">
                  <wp:simplePos x="0" y="0"/>
                  <wp:positionH relativeFrom="column">
                    <wp:posOffset>132308</wp:posOffset>
                  </wp:positionH>
                  <wp:positionV relativeFrom="paragraph">
                    <wp:posOffset>279</wp:posOffset>
                  </wp:positionV>
                  <wp:extent cx="1361330" cy="929922"/>
                  <wp:effectExtent l="0" t="0" r="0" b="3810"/>
                  <wp:wrapThrough wrapText="bothSides">
                    <wp:wrapPolygon edited="0">
                      <wp:start x="0" y="0"/>
                      <wp:lineTo x="0" y="21246"/>
                      <wp:lineTo x="21167" y="21246"/>
                      <wp:lineTo x="21167" y="0"/>
                      <wp:lineTo x="0" y="0"/>
                    </wp:wrapPolygon>
                  </wp:wrapThrough>
                  <wp:docPr id="11990955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61330" cy="929922"/>
                          </a:xfrm>
                          <a:prstGeom prst="rect">
                            <a:avLst/>
                          </a:prstGeom>
                          <a:noFill/>
                        </pic:spPr>
                      </pic:pic>
                    </a:graphicData>
                  </a:graphic>
                </wp:anchor>
              </w:drawing>
            </w:r>
          </w:p>
        </w:tc>
      </w:tr>
      <w:tr w:rsidR="00B36C1A" w14:paraId="1C7C7AE0" w14:textId="77777777" w:rsidTr="00EC232A">
        <w:tc>
          <w:tcPr>
            <w:tcW w:w="5093" w:type="dxa"/>
          </w:tcPr>
          <w:p w14:paraId="652E840A" w14:textId="77777777" w:rsidR="00523726" w:rsidRDefault="00523726">
            <w:pPr>
              <w:jc w:val="both"/>
            </w:pPr>
          </w:p>
          <w:p w14:paraId="5864CB85" w14:textId="3997AC39" w:rsidR="00523726" w:rsidRDefault="009A3321" w:rsidP="00044CA5">
            <w:pPr>
              <w:jc w:val="both"/>
            </w:pPr>
            <w:r>
              <w:t xml:space="preserve">Les contrats </w:t>
            </w:r>
            <w:r w:rsidR="00523726">
              <w:t xml:space="preserve">indirects </w:t>
            </w:r>
            <w:r>
              <w:t>déjà encodés</w:t>
            </w:r>
            <w:r w:rsidR="00523726">
              <w:t xml:space="preserve"> de son instance </w:t>
            </w:r>
            <w:r w:rsidR="00044CA5">
              <w:t xml:space="preserve">peuvent être consultés </w:t>
            </w:r>
            <w:r w:rsidR="00523726">
              <w:t>via l’écran de recherche</w:t>
            </w:r>
            <w:r w:rsidR="00044CA5">
              <w:t xml:space="preserve"> et un nouveau </w:t>
            </w:r>
            <w:r w:rsidR="00523726">
              <w:t xml:space="preserve">contrat indirect </w:t>
            </w:r>
            <w:r w:rsidR="00044CA5">
              <w:t xml:space="preserve">peut être ajouté </w:t>
            </w:r>
            <w:r w:rsidR="00523726">
              <w:t xml:space="preserve">via le bouton  </w:t>
            </w:r>
          </w:p>
        </w:tc>
        <w:tc>
          <w:tcPr>
            <w:tcW w:w="5421" w:type="dxa"/>
          </w:tcPr>
          <w:p w14:paraId="2DE099E4" w14:textId="0AB6D84F" w:rsidR="00523726" w:rsidRPr="00F61F90" w:rsidRDefault="00044CA5">
            <w:r>
              <w:rPr>
                <w:noProof/>
              </w:rPr>
              <w:drawing>
                <wp:anchor distT="0" distB="0" distL="114300" distR="114300" simplePos="0" relativeHeight="251658256" behindDoc="1" locked="0" layoutInCell="1" allowOverlap="1" wp14:anchorId="51D3827A" wp14:editId="2350D077">
                  <wp:simplePos x="0" y="0"/>
                  <wp:positionH relativeFrom="column">
                    <wp:posOffset>-68537</wp:posOffset>
                  </wp:positionH>
                  <wp:positionV relativeFrom="paragraph">
                    <wp:posOffset>531481</wp:posOffset>
                  </wp:positionV>
                  <wp:extent cx="156210" cy="168275"/>
                  <wp:effectExtent l="0" t="0" r="0" b="3175"/>
                  <wp:wrapThrough wrapText="bothSides">
                    <wp:wrapPolygon edited="0">
                      <wp:start x="0" y="0"/>
                      <wp:lineTo x="0" y="19562"/>
                      <wp:lineTo x="18439" y="19562"/>
                      <wp:lineTo x="18439" y="0"/>
                      <wp:lineTo x="0" y="0"/>
                    </wp:wrapPolygon>
                  </wp:wrapThrough>
                  <wp:docPr id="1040402998" name="Image 104040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a:stretch/>
                        </pic:blipFill>
                        <pic:spPr bwMode="auto">
                          <a:xfrm>
                            <a:off x="0" y="0"/>
                            <a:ext cx="156210" cy="168275"/>
                          </a:xfrm>
                          <a:prstGeom prst="rect">
                            <a:avLst/>
                          </a:prstGeom>
                          <a:noFill/>
                        </pic:spPr>
                      </pic:pic>
                    </a:graphicData>
                  </a:graphic>
                  <wp14:sizeRelH relativeFrom="margin">
                    <wp14:pctWidth>0</wp14:pctWidth>
                  </wp14:sizeRelH>
                  <wp14:sizeRelV relativeFrom="margin">
                    <wp14:pctHeight>0</wp14:pctHeight>
                  </wp14:sizeRelV>
                </wp:anchor>
              </w:drawing>
            </w:r>
            <w:r w:rsidR="00523726" w:rsidRPr="00C43CBA">
              <w:rPr>
                <w:noProof/>
              </w:rPr>
              <w:drawing>
                <wp:inline distT="0" distB="0" distL="0" distR="0" wp14:anchorId="776E0E97" wp14:editId="69C767CC">
                  <wp:extent cx="2972705" cy="943111"/>
                  <wp:effectExtent l="0" t="0" r="0" b="9525"/>
                  <wp:docPr id="90849707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497075" name=""/>
                          <pic:cNvPicPr/>
                        </pic:nvPicPr>
                        <pic:blipFill>
                          <a:blip r:embed="rId39"/>
                          <a:stretch>
                            <a:fillRect/>
                          </a:stretch>
                        </pic:blipFill>
                        <pic:spPr>
                          <a:xfrm>
                            <a:off x="0" y="0"/>
                            <a:ext cx="3354492" cy="1064235"/>
                          </a:xfrm>
                          <a:prstGeom prst="rect">
                            <a:avLst/>
                          </a:prstGeom>
                        </pic:spPr>
                      </pic:pic>
                    </a:graphicData>
                  </a:graphic>
                </wp:inline>
              </w:drawing>
            </w:r>
          </w:p>
        </w:tc>
      </w:tr>
      <w:tr w:rsidR="00523726" w14:paraId="728D8B62" w14:textId="77777777" w:rsidTr="00EC232A">
        <w:tc>
          <w:tcPr>
            <w:tcW w:w="5093" w:type="dxa"/>
          </w:tcPr>
          <w:p w14:paraId="6E829BF1" w14:textId="77777777" w:rsidR="00523726" w:rsidRDefault="00523726">
            <w:r w:rsidRPr="00C43CBA">
              <w:rPr>
                <w:noProof/>
              </w:rPr>
              <w:drawing>
                <wp:inline distT="0" distB="0" distL="0" distR="0" wp14:anchorId="3885ED8B" wp14:editId="1F5258B5">
                  <wp:extent cx="2830982" cy="984557"/>
                  <wp:effectExtent l="0" t="0" r="7620" b="6350"/>
                  <wp:docPr id="13055126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512660" name=""/>
                          <pic:cNvPicPr/>
                        </pic:nvPicPr>
                        <pic:blipFill>
                          <a:blip r:embed="rId40"/>
                          <a:stretch>
                            <a:fillRect/>
                          </a:stretch>
                        </pic:blipFill>
                        <pic:spPr>
                          <a:xfrm>
                            <a:off x="0" y="0"/>
                            <a:ext cx="2865276" cy="996484"/>
                          </a:xfrm>
                          <a:prstGeom prst="rect">
                            <a:avLst/>
                          </a:prstGeom>
                        </pic:spPr>
                      </pic:pic>
                    </a:graphicData>
                  </a:graphic>
                </wp:inline>
              </w:drawing>
            </w:r>
          </w:p>
        </w:tc>
        <w:tc>
          <w:tcPr>
            <w:tcW w:w="5421" w:type="dxa"/>
          </w:tcPr>
          <w:p w14:paraId="23A57213" w14:textId="77777777" w:rsidR="00523726" w:rsidRDefault="00523726">
            <w:pPr>
              <w:jc w:val="center"/>
            </w:pPr>
          </w:p>
          <w:p w14:paraId="3C4928E0" w14:textId="620F5787" w:rsidR="00067C23" w:rsidRDefault="002D1B62" w:rsidP="00067C23">
            <w:r>
              <w:t xml:space="preserve">Les données du </w:t>
            </w:r>
            <w:r w:rsidR="00523726">
              <w:t>contrat indirect</w:t>
            </w:r>
            <w:r w:rsidR="004A4499">
              <w:t xml:space="preserve"> </w:t>
            </w:r>
            <w:r>
              <w:t>sont e</w:t>
            </w:r>
            <w:r w:rsidR="00523726">
              <w:t>ncod</w:t>
            </w:r>
            <w:r>
              <w:t xml:space="preserve">ées </w:t>
            </w:r>
            <w:r w:rsidR="00523726">
              <w:t xml:space="preserve">via le menu « Identification ». </w:t>
            </w:r>
            <w:r w:rsidR="00067C23">
              <w:t>Pour les adjudicataires d’origine étrangère, les bénéficiaires effectifs (UBO) doi</w:t>
            </w:r>
            <w:r w:rsidR="00A8682D">
              <w:t>vent</w:t>
            </w:r>
            <w:r w:rsidR="00067C23">
              <w:t xml:space="preserve"> également être </w:t>
            </w:r>
            <w:r w:rsidR="00A840D4">
              <w:t>renseign</w:t>
            </w:r>
            <w:r w:rsidR="00067C23">
              <w:t>é</w:t>
            </w:r>
            <w:r w:rsidR="00A840D4">
              <w:t>s</w:t>
            </w:r>
            <w:r w:rsidR="00067C23">
              <w:t>.</w:t>
            </w:r>
          </w:p>
          <w:p w14:paraId="1D1610C1" w14:textId="5DB2007A" w:rsidR="00523726" w:rsidRDefault="00523726">
            <w:r>
              <w:t xml:space="preserve">           </w:t>
            </w:r>
          </w:p>
        </w:tc>
      </w:tr>
    </w:tbl>
    <w:p w14:paraId="5188853A" w14:textId="77777777" w:rsidR="00B36C1A" w:rsidRDefault="00B36C1A" w:rsidP="00B36C1A"/>
    <w:p w14:paraId="3199C0F6" w14:textId="7EA0EEC0" w:rsidR="00523726" w:rsidRDefault="00B36C1A" w:rsidP="00B36C1A">
      <w:pPr>
        <w:rPr>
          <w:b/>
          <w:bCs/>
        </w:rPr>
      </w:pPr>
      <w:r w:rsidRPr="00071D41">
        <w:rPr>
          <w:noProof/>
        </w:rPr>
        <w:lastRenderedPageBreak/>
        <w:drawing>
          <wp:anchor distT="0" distB="0" distL="114300" distR="114300" simplePos="0" relativeHeight="251658260" behindDoc="1" locked="0" layoutInCell="1" allowOverlap="1" wp14:anchorId="31279C9A" wp14:editId="09BB8AD1">
            <wp:simplePos x="0" y="0"/>
            <wp:positionH relativeFrom="column">
              <wp:posOffset>5179695</wp:posOffset>
            </wp:positionH>
            <wp:positionV relativeFrom="paragraph">
              <wp:posOffset>0</wp:posOffset>
            </wp:positionV>
            <wp:extent cx="194310" cy="209550"/>
            <wp:effectExtent l="0" t="0" r="0" b="0"/>
            <wp:wrapThrough wrapText="bothSides">
              <wp:wrapPolygon edited="0">
                <wp:start x="0" y="0"/>
                <wp:lineTo x="0" y="19636"/>
                <wp:lineTo x="19059" y="19636"/>
                <wp:lineTo x="19059" y="0"/>
                <wp:lineTo x="0" y="0"/>
              </wp:wrapPolygon>
            </wp:wrapThrough>
            <wp:docPr id="107780328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682199" name=""/>
                    <pic:cNvPicPr/>
                  </pic:nvPicPr>
                  <pic:blipFill>
                    <a:blip r:embed="rId41">
                      <a:extLst>
                        <a:ext uri="{28A0092B-C50C-407E-A947-70E740481C1C}">
                          <a14:useLocalDpi xmlns:a14="http://schemas.microsoft.com/office/drawing/2010/main" val="0"/>
                        </a:ext>
                      </a:extLst>
                    </a:blip>
                    <a:stretch>
                      <a:fillRect/>
                    </a:stretch>
                  </pic:blipFill>
                  <pic:spPr>
                    <a:xfrm>
                      <a:off x="0" y="0"/>
                      <a:ext cx="194310" cy="209550"/>
                    </a:xfrm>
                    <a:prstGeom prst="rect">
                      <a:avLst/>
                    </a:prstGeom>
                  </pic:spPr>
                </pic:pic>
              </a:graphicData>
            </a:graphic>
            <wp14:sizeRelH relativeFrom="margin">
              <wp14:pctWidth>0</wp14:pctWidth>
            </wp14:sizeRelH>
            <wp14:sizeRelV relativeFrom="margin">
              <wp14:pctHeight>0</wp14:pctHeight>
            </wp14:sizeRelV>
          </wp:anchor>
        </w:drawing>
      </w:r>
      <w:r w:rsidR="007D42CB">
        <w:t>Chaque contrat indirect doit être relié aux projets dans lesquels il est utilisé</w:t>
      </w:r>
      <w:r w:rsidR="00D05771">
        <w:t xml:space="preserve"> via le bouton      du point de</w:t>
      </w:r>
      <w:r w:rsidR="00EC232A">
        <w:t xml:space="preserve"> </w:t>
      </w:r>
      <w:r w:rsidR="00D05771">
        <w:t>menu « Projets concernés »</w:t>
      </w:r>
      <w:r w:rsidR="00EC232A">
        <w:t xml:space="preserve">. </w:t>
      </w:r>
      <w:r w:rsidR="00175995">
        <w:t>Tous les projets liés à votre instance figureront dans cette liste</w:t>
      </w:r>
      <w:r w:rsidR="00DD1ED9">
        <w:t>,</w:t>
      </w:r>
      <w:r>
        <w:t xml:space="preserve"> toutes programmations confondues.</w:t>
      </w:r>
    </w:p>
    <w:p w14:paraId="728C7C99" w14:textId="0DEB53DF" w:rsidR="00523726" w:rsidRPr="0012633D" w:rsidRDefault="00DD1ED9" w:rsidP="0012633D">
      <w:pPr>
        <w:rPr>
          <w:b/>
          <w:bCs/>
          <w:sz w:val="24"/>
          <w:szCs w:val="24"/>
        </w:rPr>
      </w:pPr>
      <w:r w:rsidRPr="002E24FE">
        <w:rPr>
          <w:noProof/>
        </w:rPr>
        <w:drawing>
          <wp:anchor distT="0" distB="0" distL="114300" distR="114300" simplePos="0" relativeHeight="251658257" behindDoc="0" locked="0" layoutInCell="1" allowOverlap="1" wp14:anchorId="5D05D5C5" wp14:editId="13D86485">
            <wp:simplePos x="0" y="0"/>
            <wp:positionH relativeFrom="margin">
              <wp:posOffset>5878126</wp:posOffset>
            </wp:positionH>
            <wp:positionV relativeFrom="paragraph">
              <wp:posOffset>319899</wp:posOffset>
            </wp:positionV>
            <wp:extent cx="192405" cy="180340"/>
            <wp:effectExtent l="0" t="0" r="0" b="0"/>
            <wp:wrapThrough wrapText="bothSides">
              <wp:wrapPolygon edited="0">
                <wp:start x="0" y="0"/>
                <wp:lineTo x="0" y="18254"/>
                <wp:lineTo x="19248" y="18254"/>
                <wp:lineTo x="19248" y="0"/>
                <wp:lineTo x="0" y="0"/>
              </wp:wrapPolygon>
            </wp:wrapThrough>
            <wp:docPr id="10238636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863649" name=""/>
                    <pic:cNvPicPr/>
                  </pic:nvPicPr>
                  <pic:blipFill>
                    <a:blip r:embed="rId42">
                      <a:extLst>
                        <a:ext uri="{28A0092B-C50C-407E-A947-70E740481C1C}">
                          <a14:useLocalDpi xmlns:a14="http://schemas.microsoft.com/office/drawing/2010/main" val="0"/>
                        </a:ext>
                      </a:extLst>
                    </a:blip>
                    <a:stretch>
                      <a:fillRect/>
                    </a:stretch>
                  </pic:blipFill>
                  <pic:spPr>
                    <a:xfrm>
                      <a:off x="0" y="0"/>
                      <a:ext cx="192405" cy="180340"/>
                    </a:xfrm>
                    <a:prstGeom prst="rect">
                      <a:avLst/>
                    </a:prstGeom>
                  </pic:spPr>
                </pic:pic>
              </a:graphicData>
            </a:graphic>
            <wp14:sizeRelH relativeFrom="margin">
              <wp14:pctWidth>0</wp14:pctWidth>
            </wp14:sizeRelH>
            <wp14:sizeRelV relativeFrom="margin">
              <wp14:pctHeight>0</wp14:pctHeight>
            </wp14:sizeRelV>
          </wp:anchor>
        </w:drawing>
      </w:r>
      <w:r w:rsidR="00523726" w:rsidRPr="0012633D">
        <w:rPr>
          <w:b/>
          <w:bCs/>
          <w:sz w:val="24"/>
          <w:szCs w:val="24"/>
        </w:rPr>
        <w:t>Import des contrats indirects via un fichier Excel</w:t>
      </w:r>
    </w:p>
    <w:p w14:paraId="77790EC3" w14:textId="0903B1B0" w:rsidR="00523726" w:rsidRDefault="00523726" w:rsidP="00523726">
      <w:r>
        <w:t xml:space="preserve">Il est également possible d’importer des contrats indirects via un </w:t>
      </w:r>
      <w:r w:rsidR="00DD1ED9">
        <w:t>fichier</w:t>
      </w:r>
      <w:r>
        <w:t xml:space="preserve"> Excel structuré. Via le bouton il est possible d’exporter le modèle de fichier Excel structuré pour l’import. Ce fichier comprend une feuille (« Manuel ») d’explication des formats des données de chaque colonne ainsi que 4 feuilles dictionnaires reprenant toutes les listes de valeurs liées aux contrats indirects.</w:t>
      </w:r>
    </w:p>
    <w:p w14:paraId="7A3845F9" w14:textId="6DC467AE" w:rsidR="00523726" w:rsidRDefault="00FE453C" w:rsidP="00523726">
      <w:pPr>
        <w:tabs>
          <w:tab w:val="left" w:pos="4256"/>
        </w:tabs>
      </w:pPr>
      <w:r w:rsidRPr="000A198C">
        <w:rPr>
          <w:noProof/>
        </w:rPr>
        <w:drawing>
          <wp:anchor distT="0" distB="0" distL="114300" distR="114300" simplePos="0" relativeHeight="251658258" behindDoc="0" locked="0" layoutInCell="1" allowOverlap="1" wp14:anchorId="07DD3708" wp14:editId="54AED5F1">
            <wp:simplePos x="0" y="0"/>
            <wp:positionH relativeFrom="column">
              <wp:posOffset>2185670</wp:posOffset>
            </wp:positionH>
            <wp:positionV relativeFrom="paragraph">
              <wp:posOffset>5080</wp:posOffset>
            </wp:positionV>
            <wp:extent cx="226060" cy="191770"/>
            <wp:effectExtent l="0" t="0" r="2540" b="0"/>
            <wp:wrapThrough wrapText="bothSides">
              <wp:wrapPolygon edited="0">
                <wp:start x="0" y="0"/>
                <wp:lineTo x="0" y="19311"/>
                <wp:lineTo x="20022" y="19311"/>
                <wp:lineTo x="20022" y="0"/>
                <wp:lineTo x="0" y="0"/>
              </wp:wrapPolygon>
            </wp:wrapThrough>
            <wp:docPr id="2394756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75618" name=""/>
                    <pic:cNvPicPr/>
                  </pic:nvPicPr>
                  <pic:blipFill>
                    <a:blip r:embed="rId43">
                      <a:extLst>
                        <a:ext uri="{28A0092B-C50C-407E-A947-70E740481C1C}">
                          <a14:useLocalDpi xmlns:a14="http://schemas.microsoft.com/office/drawing/2010/main" val="0"/>
                        </a:ext>
                      </a:extLst>
                    </a:blip>
                    <a:stretch>
                      <a:fillRect/>
                    </a:stretch>
                  </pic:blipFill>
                  <pic:spPr>
                    <a:xfrm>
                      <a:off x="0" y="0"/>
                      <a:ext cx="226060" cy="191770"/>
                    </a:xfrm>
                    <a:prstGeom prst="rect">
                      <a:avLst/>
                    </a:prstGeom>
                  </pic:spPr>
                </pic:pic>
              </a:graphicData>
            </a:graphic>
            <wp14:sizeRelH relativeFrom="margin">
              <wp14:pctWidth>0</wp14:pctWidth>
            </wp14:sizeRelH>
            <wp14:sizeRelV relativeFrom="margin">
              <wp14:pctHeight>0</wp14:pctHeight>
            </wp14:sizeRelV>
          </wp:anchor>
        </w:drawing>
      </w:r>
      <w:r w:rsidR="00523726">
        <w:t>Il faut ensuite appuyer sur le bouton pour importer les données du fichier Excel dans Calista.</w:t>
      </w:r>
    </w:p>
    <w:sectPr w:rsidR="00523726">
      <w:headerReference w:type="default" r:id="rId44"/>
      <w:footerReference w:type="default" r:id="rId45"/>
      <w:pgSz w:w="11906" w:h="16838"/>
      <w:pgMar w:top="1418"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DD463" w14:textId="77777777" w:rsidR="005850A0" w:rsidRDefault="005850A0" w:rsidP="00656C25">
      <w:pPr>
        <w:spacing w:after="0" w:line="240" w:lineRule="auto"/>
      </w:pPr>
      <w:r>
        <w:separator/>
      </w:r>
    </w:p>
  </w:endnote>
  <w:endnote w:type="continuationSeparator" w:id="0">
    <w:p w14:paraId="51CFA724" w14:textId="77777777" w:rsidR="005850A0" w:rsidRDefault="005850A0" w:rsidP="00656C25">
      <w:pPr>
        <w:spacing w:after="0" w:line="240" w:lineRule="auto"/>
      </w:pPr>
      <w:r>
        <w:continuationSeparator/>
      </w:r>
    </w:p>
  </w:endnote>
  <w:endnote w:type="continuationNotice" w:id="1">
    <w:p w14:paraId="4B61F6A2" w14:textId="77777777" w:rsidR="005850A0" w:rsidRDefault="005850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F06D2" w14:textId="77777777" w:rsidR="00C700B2" w:rsidRDefault="00C700B2">
    <w:pPr>
      <w:pStyle w:val="Normale"/>
      <w:rPr>
        <w:rFonts w:ascii="Century Gothic" w:hAnsi="Century Gothic" w:cs="Arial"/>
        <w:b/>
        <w:bCs/>
        <w:spacing w:val="-10"/>
        <w:sz w:val="18"/>
        <w:szCs w:val="18"/>
      </w:rPr>
    </w:pPr>
  </w:p>
  <w:p w14:paraId="62A592DC" w14:textId="77777777" w:rsidR="00C700B2" w:rsidRDefault="00B7486D">
    <w:pPr>
      <w:pStyle w:val="Normale"/>
      <w:rPr>
        <w:rFonts w:ascii="Century Gothic" w:hAnsi="Century Gothic" w:cs="Arial"/>
        <w:b/>
        <w:bCs/>
        <w:color w:val="740A24"/>
        <w:spacing w:val="-10"/>
        <w:sz w:val="18"/>
        <w:szCs w:val="18"/>
      </w:rPr>
    </w:pPr>
    <w:r>
      <w:rPr>
        <w:rFonts w:ascii="Century Gothic" w:hAnsi="Century Gothic" w:cs="Arial"/>
        <w:b/>
        <w:bCs/>
        <w:spacing w:val="-10"/>
        <w:sz w:val="18"/>
        <w:szCs w:val="18"/>
      </w:rPr>
      <w:t xml:space="preserve">Service public de Wallonie </w:t>
    </w:r>
    <w:r w:rsidRPr="00905F63">
      <w:rPr>
        <w:rFonts w:ascii="Century Gothic" w:hAnsi="Century Gothic" w:cs="Arial"/>
        <w:b/>
        <w:bCs/>
        <w:color w:val="595959" w:themeColor="text1" w:themeTint="A6"/>
        <w:spacing w:val="-10"/>
        <w:sz w:val="18"/>
        <w:szCs w:val="18"/>
      </w:rPr>
      <w:t>secrétariat général</w:t>
    </w:r>
  </w:p>
  <w:p w14:paraId="04FFE368" w14:textId="77777777" w:rsidR="00C700B2" w:rsidRPr="00FE0BE2" w:rsidRDefault="00B7486D">
    <w:pPr>
      <w:pStyle w:val="Pieddepage"/>
    </w:pPr>
    <w:r>
      <w:rPr>
        <w:noProof/>
      </w:rPr>
      <mc:AlternateContent>
        <mc:Choice Requires="wps">
          <w:drawing>
            <wp:anchor distT="0" distB="0" distL="114300" distR="114300" simplePos="0" relativeHeight="251658243" behindDoc="1" locked="0" layoutInCell="1" allowOverlap="1" wp14:anchorId="2D2F1171" wp14:editId="01BCE363">
              <wp:simplePos x="0" y="0"/>
              <wp:positionH relativeFrom="leftMargin">
                <wp:posOffset>415290</wp:posOffset>
              </wp:positionH>
              <wp:positionV relativeFrom="paragraph">
                <wp:posOffset>333375</wp:posOffset>
              </wp:positionV>
              <wp:extent cx="601345" cy="144145"/>
              <wp:effectExtent l="0" t="0" r="8255" b="8255"/>
              <wp:wrapNone/>
              <wp:docPr id="960" name="Rectangle 9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 cy="144145"/>
                      </a:xfrm>
                      <a:prstGeom prst="rect">
                        <a:avLst/>
                      </a:prstGeom>
                      <a:solidFill>
                        <a:schemeClr val="tx1">
                          <a:lumMod val="65000"/>
                          <a:lumOff val="3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555F8" id="Rectangle 960" o:spid="_x0000_s1026" style="position:absolute;margin-left:32.7pt;margin-top:26.25pt;width:47.35pt;height:11.35pt;z-index:-25165823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" fillcolor="#5a5a5a [2109]" stroked="f">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86C04" w14:textId="77777777" w:rsidR="005850A0" w:rsidRDefault="005850A0" w:rsidP="00656C25">
      <w:pPr>
        <w:spacing w:after="0" w:line="240" w:lineRule="auto"/>
      </w:pPr>
      <w:r>
        <w:separator/>
      </w:r>
    </w:p>
  </w:footnote>
  <w:footnote w:type="continuationSeparator" w:id="0">
    <w:p w14:paraId="58380128" w14:textId="77777777" w:rsidR="005850A0" w:rsidRDefault="005850A0" w:rsidP="00656C25">
      <w:pPr>
        <w:spacing w:after="0" w:line="240" w:lineRule="auto"/>
      </w:pPr>
      <w:r>
        <w:continuationSeparator/>
      </w:r>
    </w:p>
  </w:footnote>
  <w:footnote w:type="continuationNotice" w:id="1">
    <w:p w14:paraId="1BB5ECC9" w14:textId="77777777" w:rsidR="005850A0" w:rsidRDefault="005850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93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9"/>
      <w:gridCol w:w="3201"/>
    </w:tblGrid>
    <w:tr w:rsidR="00C02430" w14:paraId="152ADF34" w14:textId="77777777">
      <w:trPr>
        <w:trHeight w:val="1556"/>
      </w:trPr>
      <w:tc>
        <w:tcPr>
          <w:tcW w:w="6129" w:type="dxa"/>
          <w:hideMark/>
        </w:tcPr>
        <w:p w14:paraId="2380045F" w14:textId="77777777" w:rsidR="00C700B2" w:rsidRDefault="00B7486D">
          <w:pPr>
            <w:jc w:val="center"/>
            <w:rPr>
              <w:sz w:val="24"/>
              <w:szCs w:val="24"/>
            </w:rPr>
          </w:pPr>
          <w:r>
            <w:rPr>
              <w:noProof/>
            </w:rPr>
            <w:drawing>
              <wp:anchor distT="0" distB="0" distL="114300" distR="114300" simplePos="0" relativeHeight="251658240" behindDoc="1" locked="0" layoutInCell="1" allowOverlap="1" wp14:anchorId="5D8240D3" wp14:editId="68FDD317">
                <wp:simplePos x="0" y="0"/>
                <wp:positionH relativeFrom="column">
                  <wp:posOffset>2145665</wp:posOffset>
                </wp:positionH>
                <wp:positionV relativeFrom="paragraph">
                  <wp:posOffset>-5715</wp:posOffset>
                </wp:positionV>
                <wp:extent cx="1431290" cy="959485"/>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290" cy="9594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6C97FD88" wp14:editId="1DE644FE">
                <wp:simplePos x="0" y="0"/>
                <wp:positionH relativeFrom="column">
                  <wp:posOffset>-542290</wp:posOffset>
                </wp:positionH>
                <wp:positionV relativeFrom="paragraph">
                  <wp:posOffset>-2309</wp:posOffset>
                </wp:positionV>
                <wp:extent cx="2487258" cy="959485"/>
                <wp:effectExtent l="0" t="0" r="889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7258" cy="959485"/>
                        </a:xfrm>
                        <a:prstGeom prst="rect">
                          <a:avLst/>
                        </a:prstGeom>
                        <a:noFill/>
                        <a:ln>
                          <a:noFill/>
                        </a:ln>
                      </pic:spPr>
                    </pic:pic>
                  </a:graphicData>
                </a:graphic>
              </wp:anchor>
            </w:drawing>
          </w:r>
        </w:p>
      </w:tc>
      <w:tc>
        <w:tcPr>
          <w:tcW w:w="3201" w:type="dxa"/>
        </w:tcPr>
        <w:p w14:paraId="013483D6" w14:textId="77777777" w:rsidR="00C700B2" w:rsidRDefault="00C700B2">
          <w:pPr>
            <w:rPr>
              <w:rFonts w:ascii="Arial" w:hAnsi="Arial" w:cs="Arial"/>
              <w:sz w:val="10"/>
              <w:szCs w:val="10"/>
            </w:rPr>
          </w:pPr>
        </w:p>
        <w:p w14:paraId="56B2671E" w14:textId="77777777" w:rsidR="00C700B2" w:rsidRDefault="00B7486D">
          <w:pPr>
            <w:rPr>
              <w:rFonts w:ascii="Arial" w:hAnsi="Arial" w:cs="Arial"/>
              <w:sz w:val="24"/>
              <w:szCs w:val="24"/>
            </w:rPr>
          </w:pPr>
          <w:r>
            <w:rPr>
              <w:noProof/>
              <w:sz w:val="24"/>
              <w:szCs w:val="24"/>
            </w:rPr>
            <w:drawing>
              <wp:anchor distT="0" distB="0" distL="114300" distR="114300" simplePos="0" relativeHeight="251658241" behindDoc="1" locked="0" layoutInCell="1" allowOverlap="1" wp14:anchorId="25F17E0C" wp14:editId="3C7D478F">
                <wp:simplePos x="0" y="0"/>
                <wp:positionH relativeFrom="column">
                  <wp:posOffset>-1270</wp:posOffset>
                </wp:positionH>
                <wp:positionV relativeFrom="paragraph">
                  <wp:posOffset>0</wp:posOffset>
                </wp:positionV>
                <wp:extent cx="2242820" cy="763270"/>
                <wp:effectExtent l="0" t="0" r="508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2820" cy="763270"/>
                        </a:xfrm>
                        <a:prstGeom prst="rect">
                          <a:avLst/>
                        </a:prstGeom>
                        <a:noFill/>
                      </pic:spPr>
                    </pic:pic>
                  </a:graphicData>
                </a:graphic>
                <wp14:sizeRelH relativeFrom="page">
                  <wp14:pctWidth>0</wp14:pctWidth>
                </wp14:sizeRelH>
                <wp14:sizeRelV relativeFrom="page">
                  <wp14:pctHeight>0</wp14:pctHeight>
                </wp14:sizeRelV>
              </wp:anchor>
            </w:drawing>
          </w:r>
        </w:p>
      </w:tc>
    </w:tr>
  </w:tbl>
  <w:p w14:paraId="28C18770" w14:textId="77777777" w:rsidR="00C700B2" w:rsidRDefault="00C700B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C023E"/>
    <w:multiLevelType w:val="hybridMultilevel"/>
    <w:tmpl w:val="81E84314"/>
    <w:lvl w:ilvl="0" w:tplc="A1F83854">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1E1118F"/>
    <w:multiLevelType w:val="hybridMultilevel"/>
    <w:tmpl w:val="1B62C604"/>
    <w:lvl w:ilvl="0" w:tplc="08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D43A87"/>
    <w:multiLevelType w:val="hybridMultilevel"/>
    <w:tmpl w:val="DE7A6A6A"/>
    <w:lvl w:ilvl="0" w:tplc="4176B524">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2854D2"/>
    <w:multiLevelType w:val="hybridMultilevel"/>
    <w:tmpl w:val="AE3CD39C"/>
    <w:lvl w:ilvl="0" w:tplc="08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5A5F17"/>
    <w:multiLevelType w:val="hybridMultilevel"/>
    <w:tmpl w:val="7898D378"/>
    <w:lvl w:ilvl="0" w:tplc="A71C6746">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A761A26"/>
    <w:multiLevelType w:val="hybridMultilevel"/>
    <w:tmpl w:val="B7E69BF2"/>
    <w:lvl w:ilvl="0" w:tplc="A71C674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3503290"/>
    <w:multiLevelType w:val="hybridMultilevel"/>
    <w:tmpl w:val="0D306B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94D7FDB"/>
    <w:multiLevelType w:val="hybridMultilevel"/>
    <w:tmpl w:val="8A181C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C176FD7"/>
    <w:multiLevelType w:val="hybridMultilevel"/>
    <w:tmpl w:val="D34472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1117C9C"/>
    <w:multiLevelType w:val="hybridMultilevel"/>
    <w:tmpl w:val="38A20B7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DBB3FF6"/>
    <w:multiLevelType w:val="hybridMultilevel"/>
    <w:tmpl w:val="8542AD12"/>
    <w:lvl w:ilvl="0" w:tplc="00203F44">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0F68A9"/>
    <w:multiLevelType w:val="hybridMultilevel"/>
    <w:tmpl w:val="EB00108C"/>
    <w:lvl w:ilvl="0" w:tplc="E34A09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447D21"/>
    <w:multiLevelType w:val="multilevel"/>
    <w:tmpl w:val="4E32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205ECE"/>
    <w:multiLevelType w:val="hybridMultilevel"/>
    <w:tmpl w:val="880E1BCC"/>
    <w:lvl w:ilvl="0" w:tplc="655022A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574700C"/>
    <w:multiLevelType w:val="hybridMultilevel"/>
    <w:tmpl w:val="8B745A00"/>
    <w:lvl w:ilvl="0" w:tplc="F328E11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8E313C6"/>
    <w:multiLevelType w:val="hybridMultilevel"/>
    <w:tmpl w:val="A9FCB18C"/>
    <w:lvl w:ilvl="0" w:tplc="A71C674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00E10DC"/>
    <w:multiLevelType w:val="hybridMultilevel"/>
    <w:tmpl w:val="0596B7B4"/>
    <w:lvl w:ilvl="0" w:tplc="0E8C7668">
      <w:start w:val="4"/>
      <w:numFmt w:val="bullet"/>
      <w:lvlText w:val=""/>
      <w:lvlJc w:val="left"/>
      <w:pPr>
        <w:ind w:left="405" w:hanging="360"/>
      </w:pPr>
      <w:rPr>
        <w:rFonts w:ascii="Symbol" w:eastAsiaTheme="minorHAnsi" w:hAnsi="Symbol" w:cstheme="minorBidi"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17" w15:restartNumberingAfterBreak="0">
    <w:nsid w:val="7570222A"/>
    <w:multiLevelType w:val="hybridMultilevel"/>
    <w:tmpl w:val="9AE24B12"/>
    <w:lvl w:ilvl="0" w:tplc="DF487CFE">
      <w:numFmt w:val="bullet"/>
      <w:lvlText w:val="-"/>
      <w:lvlJc w:val="left"/>
      <w:pPr>
        <w:ind w:left="720" w:hanging="360"/>
      </w:pPr>
      <w:rPr>
        <w:rFonts w:ascii="Cambria" w:eastAsiaTheme="majorEastAsia" w:hAnsi="Cambria"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9C263DF"/>
    <w:multiLevelType w:val="hybridMultilevel"/>
    <w:tmpl w:val="799006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912543285">
    <w:abstractNumId w:val="7"/>
  </w:num>
  <w:num w:numId="2" w16cid:durableId="2076009908">
    <w:abstractNumId w:val="9"/>
  </w:num>
  <w:num w:numId="3" w16cid:durableId="2088259847">
    <w:abstractNumId w:val="18"/>
  </w:num>
  <w:num w:numId="4" w16cid:durableId="831874177">
    <w:abstractNumId w:val="6"/>
  </w:num>
  <w:num w:numId="5" w16cid:durableId="594555688">
    <w:abstractNumId w:val="4"/>
  </w:num>
  <w:num w:numId="6" w16cid:durableId="192117121">
    <w:abstractNumId w:val="5"/>
  </w:num>
  <w:num w:numId="7" w16cid:durableId="1228347230">
    <w:abstractNumId w:val="15"/>
  </w:num>
  <w:num w:numId="8" w16cid:durableId="2088184167">
    <w:abstractNumId w:val="8"/>
  </w:num>
  <w:num w:numId="9" w16cid:durableId="304703595">
    <w:abstractNumId w:val="14"/>
  </w:num>
  <w:num w:numId="10" w16cid:durableId="1483279287">
    <w:abstractNumId w:val="12"/>
  </w:num>
  <w:num w:numId="11" w16cid:durableId="1219242948">
    <w:abstractNumId w:val="13"/>
  </w:num>
  <w:num w:numId="12" w16cid:durableId="2104447304">
    <w:abstractNumId w:val="17"/>
  </w:num>
  <w:num w:numId="13" w16cid:durableId="955260326">
    <w:abstractNumId w:val="11"/>
  </w:num>
  <w:num w:numId="14" w16cid:durableId="239022234">
    <w:abstractNumId w:val="1"/>
  </w:num>
  <w:num w:numId="15" w16cid:durableId="1135754793">
    <w:abstractNumId w:val="3"/>
  </w:num>
  <w:num w:numId="16" w16cid:durableId="1251352175">
    <w:abstractNumId w:val="2"/>
  </w:num>
  <w:num w:numId="17" w16cid:durableId="971865074">
    <w:abstractNumId w:val="10"/>
  </w:num>
  <w:num w:numId="18" w16cid:durableId="1244492070">
    <w:abstractNumId w:val="16"/>
  </w:num>
  <w:num w:numId="19" w16cid:durableId="249702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DD"/>
    <w:rsid w:val="00002852"/>
    <w:rsid w:val="00002A8A"/>
    <w:rsid w:val="00003048"/>
    <w:rsid w:val="00005929"/>
    <w:rsid w:val="000150D4"/>
    <w:rsid w:val="00016298"/>
    <w:rsid w:val="00017879"/>
    <w:rsid w:val="00017C92"/>
    <w:rsid w:val="00020775"/>
    <w:rsid w:val="00020E40"/>
    <w:rsid w:val="0002159E"/>
    <w:rsid w:val="00022C42"/>
    <w:rsid w:val="00024140"/>
    <w:rsid w:val="00024392"/>
    <w:rsid w:val="00024EFC"/>
    <w:rsid w:val="00027536"/>
    <w:rsid w:val="00037F65"/>
    <w:rsid w:val="00040108"/>
    <w:rsid w:val="00041D4E"/>
    <w:rsid w:val="00041E76"/>
    <w:rsid w:val="00044CA5"/>
    <w:rsid w:val="000459A3"/>
    <w:rsid w:val="000474F9"/>
    <w:rsid w:val="00055F22"/>
    <w:rsid w:val="00056093"/>
    <w:rsid w:val="00056FE7"/>
    <w:rsid w:val="00062A59"/>
    <w:rsid w:val="00065243"/>
    <w:rsid w:val="0006547D"/>
    <w:rsid w:val="00066ABE"/>
    <w:rsid w:val="0006768F"/>
    <w:rsid w:val="00067C23"/>
    <w:rsid w:val="0007077C"/>
    <w:rsid w:val="00071A22"/>
    <w:rsid w:val="00071E42"/>
    <w:rsid w:val="0008141F"/>
    <w:rsid w:val="00082A26"/>
    <w:rsid w:val="00083EA2"/>
    <w:rsid w:val="00086646"/>
    <w:rsid w:val="00086A9C"/>
    <w:rsid w:val="00087A84"/>
    <w:rsid w:val="00090A5D"/>
    <w:rsid w:val="00093D75"/>
    <w:rsid w:val="000A1615"/>
    <w:rsid w:val="000A1C6A"/>
    <w:rsid w:val="000A2A01"/>
    <w:rsid w:val="000A3233"/>
    <w:rsid w:val="000A56F8"/>
    <w:rsid w:val="000A67B9"/>
    <w:rsid w:val="000A7665"/>
    <w:rsid w:val="000A7AD9"/>
    <w:rsid w:val="000B08B8"/>
    <w:rsid w:val="000B2F56"/>
    <w:rsid w:val="000B319A"/>
    <w:rsid w:val="000B402E"/>
    <w:rsid w:val="000B73F7"/>
    <w:rsid w:val="000C0563"/>
    <w:rsid w:val="000C1BA7"/>
    <w:rsid w:val="000C1BE2"/>
    <w:rsid w:val="000C200E"/>
    <w:rsid w:val="000C2024"/>
    <w:rsid w:val="000C537B"/>
    <w:rsid w:val="000C5FB7"/>
    <w:rsid w:val="000C6F0D"/>
    <w:rsid w:val="000D0AF0"/>
    <w:rsid w:val="000D2B93"/>
    <w:rsid w:val="000D5F9F"/>
    <w:rsid w:val="000D7FE4"/>
    <w:rsid w:val="000E0C23"/>
    <w:rsid w:val="000E3A54"/>
    <w:rsid w:val="000E3CE5"/>
    <w:rsid w:val="000E48D7"/>
    <w:rsid w:val="000E61F9"/>
    <w:rsid w:val="000F0E43"/>
    <w:rsid w:val="000F3F5D"/>
    <w:rsid w:val="000F45DF"/>
    <w:rsid w:val="000F55F9"/>
    <w:rsid w:val="000F7D0D"/>
    <w:rsid w:val="00102732"/>
    <w:rsid w:val="00103FBF"/>
    <w:rsid w:val="00107E4F"/>
    <w:rsid w:val="00112855"/>
    <w:rsid w:val="00115A9D"/>
    <w:rsid w:val="00115F86"/>
    <w:rsid w:val="00117326"/>
    <w:rsid w:val="001179B0"/>
    <w:rsid w:val="001211ED"/>
    <w:rsid w:val="00123395"/>
    <w:rsid w:val="00123823"/>
    <w:rsid w:val="00124410"/>
    <w:rsid w:val="0012633D"/>
    <w:rsid w:val="001268D9"/>
    <w:rsid w:val="00131E80"/>
    <w:rsid w:val="001325E7"/>
    <w:rsid w:val="00133225"/>
    <w:rsid w:val="001366DC"/>
    <w:rsid w:val="00137AEC"/>
    <w:rsid w:val="00140433"/>
    <w:rsid w:val="00141A81"/>
    <w:rsid w:val="00142BB4"/>
    <w:rsid w:val="00144242"/>
    <w:rsid w:val="001515B9"/>
    <w:rsid w:val="00151723"/>
    <w:rsid w:val="0015350B"/>
    <w:rsid w:val="00155360"/>
    <w:rsid w:val="0016426F"/>
    <w:rsid w:val="0016437E"/>
    <w:rsid w:val="00164E18"/>
    <w:rsid w:val="0017124F"/>
    <w:rsid w:val="001718D0"/>
    <w:rsid w:val="00174D2B"/>
    <w:rsid w:val="00175995"/>
    <w:rsid w:val="00176196"/>
    <w:rsid w:val="001765C5"/>
    <w:rsid w:val="00181480"/>
    <w:rsid w:val="001829EE"/>
    <w:rsid w:val="00182BA4"/>
    <w:rsid w:val="0018435A"/>
    <w:rsid w:val="00185F02"/>
    <w:rsid w:val="0019004C"/>
    <w:rsid w:val="0019117D"/>
    <w:rsid w:val="00192E23"/>
    <w:rsid w:val="0019408D"/>
    <w:rsid w:val="0019657D"/>
    <w:rsid w:val="001A1B59"/>
    <w:rsid w:val="001A24CA"/>
    <w:rsid w:val="001A30D8"/>
    <w:rsid w:val="001A5F22"/>
    <w:rsid w:val="001A60D5"/>
    <w:rsid w:val="001A67A1"/>
    <w:rsid w:val="001B13CD"/>
    <w:rsid w:val="001B1AFA"/>
    <w:rsid w:val="001B1C02"/>
    <w:rsid w:val="001B2075"/>
    <w:rsid w:val="001B43A2"/>
    <w:rsid w:val="001B4416"/>
    <w:rsid w:val="001B5913"/>
    <w:rsid w:val="001C2448"/>
    <w:rsid w:val="001C3064"/>
    <w:rsid w:val="001C3366"/>
    <w:rsid w:val="001C40BC"/>
    <w:rsid w:val="001C57D5"/>
    <w:rsid w:val="001D557C"/>
    <w:rsid w:val="001D7D02"/>
    <w:rsid w:val="001D7FFB"/>
    <w:rsid w:val="001E0A24"/>
    <w:rsid w:val="001E4C4D"/>
    <w:rsid w:val="001E793C"/>
    <w:rsid w:val="001E79CF"/>
    <w:rsid w:val="001F31F2"/>
    <w:rsid w:val="001F5350"/>
    <w:rsid w:val="001F5493"/>
    <w:rsid w:val="001F68A3"/>
    <w:rsid w:val="001F6A5E"/>
    <w:rsid w:val="001F73B7"/>
    <w:rsid w:val="00201140"/>
    <w:rsid w:val="002014EE"/>
    <w:rsid w:val="00203AE2"/>
    <w:rsid w:val="00204ED0"/>
    <w:rsid w:val="00206D25"/>
    <w:rsid w:val="002138D5"/>
    <w:rsid w:val="00217526"/>
    <w:rsid w:val="00220038"/>
    <w:rsid w:val="00224B28"/>
    <w:rsid w:val="0023253B"/>
    <w:rsid w:val="00232797"/>
    <w:rsid w:val="00233599"/>
    <w:rsid w:val="002357DD"/>
    <w:rsid w:val="00236FCA"/>
    <w:rsid w:val="00240A53"/>
    <w:rsid w:val="00242509"/>
    <w:rsid w:val="00242562"/>
    <w:rsid w:val="00242F6A"/>
    <w:rsid w:val="00243120"/>
    <w:rsid w:val="00243C67"/>
    <w:rsid w:val="00243EF8"/>
    <w:rsid w:val="00243F9C"/>
    <w:rsid w:val="0024559B"/>
    <w:rsid w:val="002462AB"/>
    <w:rsid w:val="00246705"/>
    <w:rsid w:val="0024687B"/>
    <w:rsid w:val="00250513"/>
    <w:rsid w:val="00251138"/>
    <w:rsid w:val="00253305"/>
    <w:rsid w:val="00253743"/>
    <w:rsid w:val="00253C52"/>
    <w:rsid w:val="0025405E"/>
    <w:rsid w:val="00257AD8"/>
    <w:rsid w:val="002629AC"/>
    <w:rsid w:val="00263274"/>
    <w:rsid w:val="002642A5"/>
    <w:rsid w:val="00267AE8"/>
    <w:rsid w:val="00270240"/>
    <w:rsid w:val="002715ED"/>
    <w:rsid w:val="0027280B"/>
    <w:rsid w:val="00272C20"/>
    <w:rsid w:val="0027322E"/>
    <w:rsid w:val="002745A1"/>
    <w:rsid w:val="00276D3D"/>
    <w:rsid w:val="00282661"/>
    <w:rsid w:val="00283AA1"/>
    <w:rsid w:val="002840B9"/>
    <w:rsid w:val="00284945"/>
    <w:rsid w:val="00285CA0"/>
    <w:rsid w:val="00286ED6"/>
    <w:rsid w:val="0029117D"/>
    <w:rsid w:val="00291FCA"/>
    <w:rsid w:val="002921B4"/>
    <w:rsid w:val="00293A70"/>
    <w:rsid w:val="00294DB5"/>
    <w:rsid w:val="00296904"/>
    <w:rsid w:val="002A45DC"/>
    <w:rsid w:val="002A7077"/>
    <w:rsid w:val="002B0461"/>
    <w:rsid w:val="002B0751"/>
    <w:rsid w:val="002B374B"/>
    <w:rsid w:val="002B7B2A"/>
    <w:rsid w:val="002B7B33"/>
    <w:rsid w:val="002B7C2A"/>
    <w:rsid w:val="002C0559"/>
    <w:rsid w:val="002C0B07"/>
    <w:rsid w:val="002C150C"/>
    <w:rsid w:val="002C32D0"/>
    <w:rsid w:val="002C3626"/>
    <w:rsid w:val="002C4915"/>
    <w:rsid w:val="002C4E6C"/>
    <w:rsid w:val="002C6393"/>
    <w:rsid w:val="002C6717"/>
    <w:rsid w:val="002C7010"/>
    <w:rsid w:val="002D0ABF"/>
    <w:rsid w:val="002D1B1B"/>
    <w:rsid w:val="002D1B62"/>
    <w:rsid w:val="002D1ED4"/>
    <w:rsid w:val="002D2DA2"/>
    <w:rsid w:val="002E1046"/>
    <w:rsid w:val="002E1079"/>
    <w:rsid w:val="002E11D7"/>
    <w:rsid w:val="002F46D7"/>
    <w:rsid w:val="002F7D3C"/>
    <w:rsid w:val="00301C34"/>
    <w:rsid w:val="00303328"/>
    <w:rsid w:val="00305955"/>
    <w:rsid w:val="00307C4B"/>
    <w:rsid w:val="00310B1F"/>
    <w:rsid w:val="0031377E"/>
    <w:rsid w:val="003149EB"/>
    <w:rsid w:val="00317B37"/>
    <w:rsid w:val="00322B2C"/>
    <w:rsid w:val="00323099"/>
    <w:rsid w:val="0032340B"/>
    <w:rsid w:val="00323CF0"/>
    <w:rsid w:val="0032433E"/>
    <w:rsid w:val="00331654"/>
    <w:rsid w:val="00331E64"/>
    <w:rsid w:val="00333DAE"/>
    <w:rsid w:val="00334E09"/>
    <w:rsid w:val="0034012E"/>
    <w:rsid w:val="00340DBD"/>
    <w:rsid w:val="00341EB0"/>
    <w:rsid w:val="00344395"/>
    <w:rsid w:val="0034678B"/>
    <w:rsid w:val="003560E4"/>
    <w:rsid w:val="00357539"/>
    <w:rsid w:val="00360014"/>
    <w:rsid w:val="00360659"/>
    <w:rsid w:val="003627EB"/>
    <w:rsid w:val="00366416"/>
    <w:rsid w:val="003716CC"/>
    <w:rsid w:val="003775BF"/>
    <w:rsid w:val="00381E35"/>
    <w:rsid w:val="0038256C"/>
    <w:rsid w:val="00382AA0"/>
    <w:rsid w:val="00382DED"/>
    <w:rsid w:val="00383DD0"/>
    <w:rsid w:val="00383F34"/>
    <w:rsid w:val="00385FAF"/>
    <w:rsid w:val="00387AEB"/>
    <w:rsid w:val="00390D00"/>
    <w:rsid w:val="00392CF5"/>
    <w:rsid w:val="00394E7E"/>
    <w:rsid w:val="0039598A"/>
    <w:rsid w:val="00395EBF"/>
    <w:rsid w:val="0039759B"/>
    <w:rsid w:val="003978F6"/>
    <w:rsid w:val="00397F30"/>
    <w:rsid w:val="003A0ECC"/>
    <w:rsid w:val="003A1CB7"/>
    <w:rsid w:val="003A425B"/>
    <w:rsid w:val="003A4310"/>
    <w:rsid w:val="003A5918"/>
    <w:rsid w:val="003A70D5"/>
    <w:rsid w:val="003B58BA"/>
    <w:rsid w:val="003B657F"/>
    <w:rsid w:val="003C2595"/>
    <w:rsid w:val="003C33BE"/>
    <w:rsid w:val="003C5098"/>
    <w:rsid w:val="003C7C54"/>
    <w:rsid w:val="003D008D"/>
    <w:rsid w:val="003D2AB3"/>
    <w:rsid w:val="003D4076"/>
    <w:rsid w:val="003D72FF"/>
    <w:rsid w:val="003E151C"/>
    <w:rsid w:val="003E3298"/>
    <w:rsid w:val="003E4B4D"/>
    <w:rsid w:val="003E60F0"/>
    <w:rsid w:val="003E6876"/>
    <w:rsid w:val="003E7F12"/>
    <w:rsid w:val="003F2A46"/>
    <w:rsid w:val="003F3339"/>
    <w:rsid w:val="003F51E7"/>
    <w:rsid w:val="003F656D"/>
    <w:rsid w:val="003F68B6"/>
    <w:rsid w:val="004021CD"/>
    <w:rsid w:val="0041247F"/>
    <w:rsid w:val="004128D6"/>
    <w:rsid w:val="00413695"/>
    <w:rsid w:val="004146D9"/>
    <w:rsid w:val="00420611"/>
    <w:rsid w:val="004217E5"/>
    <w:rsid w:val="00421CCC"/>
    <w:rsid w:val="004235B8"/>
    <w:rsid w:val="00423647"/>
    <w:rsid w:val="00424ACE"/>
    <w:rsid w:val="004322E1"/>
    <w:rsid w:val="00433A83"/>
    <w:rsid w:val="004343DE"/>
    <w:rsid w:val="0043597D"/>
    <w:rsid w:val="004414B2"/>
    <w:rsid w:val="00441C90"/>
    <w:rsid w:val="00442648"/>
    <w:rsid w:val="00443415"/>
    <w:rsid w:val="00444CE4"/>
    <w:rsid w:val="0044523D"/>
    <w:rsid w:val="00445DC6"/>
    <w:rsid w:val="004469DB"/>
    <w:rsid w:val="00450ED3"/>
    <w:rsid w:val="00457EBC"/>
    <w:rsid w:val="00460500"/>
    <w:rsid w:val="004630C0"/>
    <w:rsid w:val="004668E6"/>
    <w:rsid w:val="0046732A"/>
    <w:rsid w:val="004703A0"/>
    <w:rsid w:val="00470F49"/>
    <w:rsid w:val="00473943"/>
    <w:rsid w:val="00475801"/>
    <w:rsid w:val="00480329"/>
    <w:rsid w:val="00480DBD"/>
    <w:rsid w:val="004838A7"/>
    <w:rsid w:val="00485F19"/>
    <w:rsid w:val="00486E1A"/>
    <w:rsid w:val="0049186B"/>
    <w:rsid w:val="00491FAC"/>
    <w:rsid w:val="00493787"/>
    <w:rsid w:val="004973E1"/>
    <w:rsid w:val="004979A4"/>
    <w:rsid w:val="004A046B"/>
    <w:rsid w:val="004A2EBD"/>
    <w:rsid w:val="004A35B5"/>
    <w:rsid w:val="004A4499"/>
    <w:rsid w:val="004A51FF"/>
    <w:rsid w:val="004A5B97"/>
    <w:rsid w:val="004A74D0"/>
    <w:rsid w:val="004B0581"/>
    <w:rsid w:val="004B0596"/>
    <w:rsid w:val="004B0EC1"/>
    <w:rsid w:val="004B245E"/>
    <w:rsid w:val="004B2D86"/>
    <w:rsid w:val="004B4623"/>
    <w:rsid w:val="004B6381"/>
    <w:rsid w:val="004C098B"/>
    <w:rsid w:val="004C3E16"/>
    <w:rsid w:val="004C4BA8"/>
    <w:rsid w:val="004C62B3"/>
    <w:rsid w:val="004C7C4B"/>
    <w:rsid w:val="004D137A"/>
    <w:rsid w:val="004D2B3B"/>
    <w:rsid w:val="004D43D4"/>
    <w:rsid w:val="004D7244"/>
    <w:rsid w:val="004D7D4E"/>
    <w:rsid w:val="004E0812"/>
    <w:rsid w:val="004E0B0B"/>
    <w:rsid w:val="004E1AA2"/>
    <w:rsid w:val="004E2C1A"/>
    <w:rsid w:val="004E48D7"/>
    <w:rsid w:val="004F18AD"/>
    <w:rsid w:val="004F5DCF"/>
    <w:rsid w:val="004F623B"/>
    <w:rsid w:val="004F694E"/>
    <w:rsid w:val="004F6FE5"/>
    <w:rsid w:val="004F775A"/>
    <w:rsid w:val="005037C7"/>
    <w:rsid w:val="0050589F"/>
    <w:rsid w:val="00505A0B"/>
    <w:rsid w:val="005064D7"/>
    <w:rsid w:val="0050701E"/>
    <w:rsid w:val="00512CB0"/>
    <w:rsid w:val="005137C1"/>
    <w:rsid w:val="005174C3"/>
    <w:rsid w:val="00517C79"/>
    <w:rsid w:val="005200BB"/>
    <w:rsid w:val="00523165"/>
    <w:rsid w:val="00523726"/>
    <w:rsid w:val="00524263"/>
    <w:rsid w:val="00525A38"/>
    <w:rsid w:val="00527E9C"/>
    <w:rsid w:val="0053120C"/>
    <w:rsid w:val="00534D03"/>
    <w:rsid w:val="00536624"/>
    <w:rsid w:val="005408DB"/>
    <w:rsid w:val="005410E9"/>
    <w:rsid w:val="005426F7"/>
    <w:rsid w:val="00543445"/>
    <w:rsid w:val="00551F97"/>
    <w:rsid w:val="00552C07"/>
    <w:rsid w:val="00553E24"/>
    <w:rsid w:val="0055450B"/>
    <w:rsid w:val="00555C74"/>
    <w:rsid w:val="00562FBC"/>
    <w:rsid w:val="0056392F"/>
    <w:rsid w:val="00566850"/>
    <w:rsid w:val="0056768D"/>
    <w:rsid w:val="00570446"/>
    <w:rsid w:val="0057190D"/>
    <w:rsid w:val="00572237"/>
    <w:rsid w:val="00573AA3"/>
    <w:rsid w:val="005743ED"/>
    <w:rsid w:val="00580EC0"/>
    <w:rsid w:val="00583A6D"/>
    <w:rsid w:val="005840CD"/>
    <w:rsid w:val="00584852"/>
    <w:rsid w:val="005850A0"/>
    <w:rsid w:val="005852FE"/>
    <w:rsid w:val="00585829"/>
    <w:rsid w:val="00586AB2"/>
    <w:rsid w:val="00592694"/>
    <w:rsid w:val="00592F4E"/>
    <w:rsid w:val="00593B02"/>
    <w:rsid w:val="005953E4"/>
    <w:rsid w:val="005957A8"/>
    <w:rsid w:val="005A1A4B"/>
    <w:rsid w:val="005A551C"/>
    <w:rsid w:val="005A5E7B"/>
    <w:rsid w:val="005A6E7D"/>
    <w:rsid w:val="005A72E7"/>
    <w:rsid w:val="005B07B0"/>
    <w:rsid w:val="005B1884"/>
    <w:rsid w:val="005B1FAA"/>
    <w:rsid w:val="005B2C3C"/>
    <w:rsid w:val="005B3599"/>
    <w:rsid w:val="005B436B"/>
    <w:rsid w:val="005B5A0D"/>
    <w:rsid w:val="005C497B"/>
    <w:rsid w:val="005D0D86"/>
    <w:rsid w:val="005D322F"/>
    <w:rsid w:val="005D5592"/>
    <w:rsid w:val="005D5821"/>
    <w:rsid w:val="005E1276"/>
    <w:rsid w:val="005E3562"/>
    <w:rsid w:val="005E48E6"/>
    <w:rsid w:val="005E669A"/>
    <w:rsid w:val="00602337"/>
    <w:rsid w:val="006049DE"/>
    <w:rsid w:val="006051FC"/>
    <w:rsid w:val="00607CE2"/>
    <w:rsid w:val="006103A5"/>
    <w:rsid w:val="006103B9"/>
    <w:rsid w:val="006111EB"/>
    <w:rsid w:val="006121FF"/>
    <w:rsid w:val="00612536"/>
    <w:rsid w:val="006131C3"/>
    <w:rsid w:val="006131DA"/>
    <w:rsid w:val="00614FEB"/>
    <w:rsid w:val="00616159"/>
    <w:rsid w:val="006176C7"/>
    <w:rsid w:val="00626EFC"/>
    <w:rsid w:val="00626F2B"/>
    <w:rsid w:val="00627CED"/>
    <w:rsid w:val="00630392"/>
    <w:rsid w:val="00630946"/>
    <w:rsid w:val="006322DD"/>
    <w:rsid w:val="006349A2"/>
    <w:rsid w:val="00634B68"/>
    <w:rsid w:val="006355E2"/>
    <w:rsid w:val="00635784"/>
    <w:rsid w:val="00636CB3"/>
    <w:rsid w:val="0064388F"/>
    <w:rsid w:val="00644016"/>
    <w:rsid w:val="006442E2"/>
    <w:rsid w:val="00653A6F"/>
    <w:rsid w:val="00654B46"/>
    <w:rsid w:val="00654C08"/>
    <w:rsid w:val="00656C25"/>
    <w:rsid w:val="006611EA"/>
    <w:rsid w:val="0066226A"/>
    <w:rsid w:val="00663C53"/>
    <w:rsid w:val="006644A4"/>
    <w:rsid w:val="00665F13"/>
    <w:rsid w:val="00665F23"/>
    <w:rsid w:val="0066733F"/>
    <w:rsid w:val="00667AB4"/>
    <w:rsid w:val="00667C57"/>
    <w:rsid w:val="00672086"/>
    <w:rsid w:val="0067244A"/>
    <w:rsid w:val="006725D3"/>
    <w:rsid w:val="00673601"/>
    <w:rsid w:val="00673CCD"/>
    <w:rsid w:val="00673E0B"/>
    <w:rsid w:val="00674B66"/>
    <w:rsid w:val="00677ACE"/>
    <w:rsid w:val="00680241"/>
    <w:rsid w:val="00681476"/>
    <w:rsid w:val="00681C46"/>
    <w:rsid w:val="00683CE8"/>
    <w:rsid w:val="00684B28"/>
    <w:rsid w:val="006852A9"/>
    <w:rsid w:val="006863D8"/>
    <w:rsid w:val="00690C79"/>
    <w:rsid w:val="00692422"/>
    <w:rsid w:val="00694B32"/>
    <w:rsid w:val="0069703F"/>
    <w:rsid w:val="0069747F"/>
    <w:rsid w:val="00697B3C"/>
    <w:rsid w:val="006A3649"/>
    <w:rsid w:val="006A3E0C"/>
    <w:rsid w:val="006A47AB"/>
    <w:rsid w:val="006A7768"/>
    <w:rsid w:val="006A7A36"/>
    <w:rsid w:val="006B0DC8"/>
    <w:rsid w:val="006B1B8C"/>
    <w:rsid w:val="006B1DE4"/>
    <w:rsid w:val="006B2A6C"/>
    <w:rsid w:val="006B3260"/>
    <w:rsid w:val="006B37DF"/>
    <w:rsid w:val="006B40CF"/>
    <w:rsid w:val="006B43BA"/>
    <w:rsid w:val="006B60C9"/>
    <w:rsid w:val="006B66B1"/>
    <w:rsid w:val="006C73C9"/>
    <w:rsid w:val="006C7A14"/>
    <w:rsid w:val="006D0E60"/>
    <w:rsid w:val="006D1322"/>
    <w:rsid w:val="006D1491"/>
    <w:rsid w:val="006D1AEA"/>
    <w:rsid w:val="006D4E7A"/>
    <w:rsid w:val="006D725C"/>
    <w:rsid w:val="006E1D3F"/>
    <w:rsid w:val="006E21D2"/>
    <w:rsid w:val="006E34F1"/>
    <w:rsid w:val="006E4623"/>
    <w:rsid w:val="006E6E5C"/>
    <w:rsid w:val="006E7AB6"/>
    <w:rsid w:val="006E7BC2"/>
    <w:rsid w:val="006F62A9"/>
    <w:rsid w:val="006F6FBD"/>
    <w:rsid w:val="006F7BC9"/>
    <w:rsid w:val="0070076A"/>
    <w:rsid w:val="00700BF2"/>
    <w:rsid w:val="007013BB"/>
    <w:rsid w:val="00703656"/>
    <w:rsid w:val="0070378D"/>
    <w:rsid w:val="0070639A"/>
    <w:rsid w:val="0070793D"/>
    <w:rsid w:val="007104FA"/>
    <w:rsid w:val="00710AB1"/>
    <w:rsid w:val="00710B20"/>
    <w:rsid w:val="0071101C"/>
    <w:rsid w:val="0071105E"/>
    <w:rsid w:val="00712694"/>
    <w:rsid w:val="00712D88"/>
    <w:rsid w:val="007144A1"/>
    <w:rsid w:val="00715B42"/>
    <w:rsid w:val="0071655B"/>
    <w:rsid w:val="00717902"/>
    <w:rsid w:val="00720187"/>
    <w:rsid w:val="00721B37"/>
    <w:rsid w:val="00722E21"/>
    <w:rsid w:val="007264CC"/>
    <w:rsid w:val="007268FC"/>
    <w:rsid w:val="00727025"/>
    <w:rsid w:val="0073049D"/>
    <w:rsid w:val="00733154"/>
    <w:rsid w:val="00733223"/>
    <w:rsid w:val="00736C10"/>
    <w:rsid w:val="00737F89"/>
    <w:rsid w:val="00743762"/>
    <w:rsid w:val="00745962"/>
    <w:rsid w:val="00745DA0"/>
    <w:rsid w:val="007471D6"/>
    <w:rsid w:val="007547E7"/>
    <w:rsid w:val="0075605E"/>
    <w:rsid w:val="00762071"/>
    <w:rsid w:val="007638A1"/>
    <w:rsid w:val="00766FCA"/>
    <w:rsid w:val="00770B9A"/>
    <w:rsid w:val="00770BB9"/>
    <w:rsid w:val="00772776"/>
    <w:rsid w:val="00772F3F"/>
    <w:rsid w:val="0077360B"/>
    <w:rsid w:val="00775BAF"/>
    <w:rsid w:val="00776D31"/>
    <w:rsid w:val="0078015E"/>
    <w:rsid w:val="007811A4"/>
    <w:rsid w:val="0078407A"/>
    <w:rsid w:val="00787596"/>
    <w:rsid w:val="00787DFA"/>
    <w:rsid w:val="00790F34"/>
    <w:rsid w:val="00791A5F"/>
    <w:rsid w:val="00792C82"/>
    <w:rsid w:val="00793B78"/>
    <w:rsid w:val="00793E1D"/>
    <w:rsid w:val="007A1DEB"/>
    <w:rsid w:val="007A5D42"/>
    <w:rsid w:val="007B0BF0"/>
    <w:rsid w:val="007B26D5"/>
    <w:rsid w:val="007B428A"/>
    <w:rsid w:val="007B4810"/>
    <w:rsid w:val="007B622D"/>
    <w:rsid w:val="007B7121"/>
    <w:rsid w:val="007C119C"/>
    <w:rsid w:val="007C25B8"/>
    <w:rsid w:val="007C3519"/>
    <w:rsid w:val="007C7D73"/>
    <w:rsid w:val="007D017B"/>
    <w:rsid w:val="007D13CD"/>
    <w:rsid w:val="007D20F2"/>
    <w:rsid w:val="007D3F77"/>
    <w:rsid w:val="007D42CB"/>
    <w:rsid w:val="007D55DA"/>
    <w:rsid w:val="007D567F"/>
    <w:rsid w:val="007D5EFB"/>
    <w:rsid w:val="007D6C5D"/>
    <w:rsid w:val="007D6F58"/>
    <w:rsid w:val="007D7129"/>
    <w:rsid w:val="007D745D"/>
    <w:rsid w:val="007D7621"/>
    <w:rsid w:val="007D7A70"/>
    <w:rsid w:val="007D7ED7"/>
    <w:rsid w:val="007E161E"/>
    <w:rsid w:val="007E20CB"/>
    <w:rsid w:val="007E4385"/>
    <w:rsid w:val="007E4483"/>
    <w:rsid w:val="007E4FA7"/>
    <w:rsid w:val="007E56B8"/>
    <w:rsid w:val="007E58F2"/>
    <w:rsid w:val="007E7C74"/>
    <w:rsid w:val="007F2ECE"/>
    <w:rsid w:val="007F406F"/>
    <w:rsid w:val="007F6C25"/>
    <w:rsid w:val="007F6CA5"/>
    <w:rsid w:val="007F6CB9"/>
    <w:rsid w:val="007F7329"/>
    <w:rsid w:val="00800249"/>
    <w:rsid w:val="008007E0"/>
    <w:rsid w:val="0080083A"/>
    <w:rsid w:val="008042BE"/>
    <w:rsid w:val="008048A8"/>
    <w:rsid w:val="00805123"/>
    <w:rsid w:val="00806374"/>
    <w:rsid w:val="00807373"/>
    <w:rsid w:val="0080769E"/>
    <w:rsid w:val="008079FA"/>
    <w:rsid w:val="00810E2F"/>
    <w:rsid w:val="008118E4"/>
    <w:rsid w:val="008122DE"/>
    <w:rsid w:val="00812DCE"/>
    <w:rsid w:val="00813F6F"/>
    <w:rsid w:val="008156BB"/>
    <w:rsid w:val="00815A97"/>
    <w:rsid w:val="00817B7E"/>
    <w:rsid w:val="00820272"/>
    <w:rsid w:val="0082184C"/>
    <w:rsid w:val="00825345"/>
    <w:rsid w:val="00825612"/>
    <w:rsid w:val="00825E11"/>
    <w:rsid w:val="0082679C"/>
    <w:rsid w:val="008354E3"/>
    <w:rsid w:val="0083703A"/>
    <w:rsid w:val="008425AA"/>
    <w:rsid w:val="00844E85"/>
    <w:rsid w:val="00846DE2"/>
    <w:rsid w:val="008470ED"/>
    <w:rsid w:val="00847FA9"/>
    <w:rsid w:val="00851DA2"/>
    <w:rsid w:val="00852343"/>
    <w:rsid w:val="00853FCB"/>
    <w:rsid w:val="00854FEB"/>
    <w:rsid w:val="00856BDE"/>
    <w:rsid w:val="008620A0"/>
    <w:rsid w:val="00863C87"/>
    <w:rsid w:val="00865D3A"/>
    <w:rsid w:val="008701CE"/>
    <w:rsid w:val="00870800"/>
    <w:rsid w:val="0087181B"/>
    <w:rsid w:val="00871DDD"/>
    <w:rsid w:val="00872A08"/>
    <w:rsid w:val="00872A82"/>
    <w:rsid w:val="008738C5"/>
    <w:rsid w:val="00873FDE"/>
    <w:rsid w:val="00874B7D"/>
    <w:rsid w:val="008777ED"/>
    <w:rsid w:val="00877AEF"/>
    <w:rsid w:val="00877B86"/>
    <w:rsid w:val="00882AB0"/>
    <w:rsid w:val="00891A31"/>
    <w:rsid w:val="00891CC0"/>
    <w:rsid w:val="00893D9F"/>
    <w:rsid w:val="008A1941"/>
    <w:rsid w:val="008A1CA9"/>
    <w:rsid w:val="008A250B"/>
    <w:rsid w:val="008A2D96"/>
    <w:rsid w:val="008A480F"/>
    <w:rsid w:val="008A57C3"/>
    <w:rsid w:val="008B1032"/>
    <w:rsid w:val="008B4E09"/>
    <w:rsid w:val="008B6D89"/>
    <w:rsid w:val="008C06DE"/>
    <w:rsid w:val="008C1155"/>
    <w:rsid w:val="008C1DD5"/>
    <w:rsid w:val="008C287C"/>
    <w:rsid w:val="008C7375"/>
    <w:rsid w:val="008C7533"/>
    <w:rsid w:val="008D2BD6"/>
    <w:rsid w:val="008E215A"/>
    <w:rsid w:val="008E2614"/>
    <w:rsid w:val="008E4A01"/>
    <w:rsid w:val="008E5681"/>
    <w:rsid w:val="008E64EF"/>
    <w:rsid w:val="008E7201"/>
    <w:rsid w:val="008E79FE"/>
    <w:rsid w:val="008F73BD"/>
    <w:rsid w:val="00901FDE"/>
    <w:rsid w:val="00902AC5"/>
    <w:rsid w:val="00903145"/>
    <w:rsid w:val="0090332F"/>
    <w:rsid w:val="00904AD1"/>
    <w:rsid w:val="009074D1"/>
    <w:rsid w:val="009077D9"/>
    <w:rsid w:val="00912251"/>
    <w:rsid w:val="00912754"/>
    <w:rsid w:val="00912AF7"/>
    <w:rsid w:val="009146BC"/>
    <w:rsid w:val="00915385"/>
    <w:rsid w:val="00915ABF"/>
    <w:rsid w:val="00917A55"/>
    <w:rsid w:val="00920FAC"/>
    <w:rsid w:val="0092168D"/>
    <w:rsid w:val="00921A00"/>
    <w:rsid w:val="00921F95"/>
    <w:rsid w:val="00923998"/>
    <w:rsid w:val="00926D3E"/>
    <w:rsid w:val="009310C0"/>
    <w:rsid w:val="00931E8A"/>
    <w:rsid w:val="00933180"/>
    <w:rsid w:val="00933800"/>
    <w:rsid w:val="00935113"/>
    <w:rsid w:val="00936904"/>
    <w:rsid w:val="00940A94"/>
    <w:rsid w:val="00941058"/>
    <w:rsid w:val="0094182D"/>
    <w:rsid w:val="00941EB6"/>
    <w:rsid w:val="009438D1"/>
    <w:rsid w:val="00943FA3"/>
    <w:rsid w:val="00947E8C"/>
    <w:rsid w:val="00951C75"/>
    <w:rsid w:val="0095518E"/>
    <w:rsid w:val="009557AC"/>
    <w:rsid w:val="00961200"/>
    <w:rsid w:val="00963C35"/>
    <w:rsid w:val="00964B2C"/>
    <w:rsid w:val="00964C35"/>
    <w:rsid w:val="00965436"/>
    <w:rsid w:val="009705BB"/>
    <w:rsid w:val="00972703"/>
    <w:rsid w:val="009729EC"/>
    <w:rsid w:val="00973A3E"/>
    <w:rsid w:val="009751C4"/>
    <w:rsid w:val="00975AB8"/>
    <w:rsid w:val="0097694D"/>
    <w:rsid w:val="00977B91"/>
    <w:rsid w:val="00980434"/>
    <w:rsid w:val="00980CF0"/>
    <w:rsid w:val="00983419"/>
    <w:rsid w:val="0098375D"/>
    <w:rsid w:val="0099004B"/>
    <w:rsid w:val="009922B1"/>
    <w:rsid w:val="00992C06"/>
    <w:rsid w:val="00996310"/>
    <w:rsid w:val="00996832"/>
    <w:rsid w:val="00996E9E"/>
    <w:rsid w:val="009A3321"/>
    <w:rsid w:val="009A4C89"/>
    <w:rsid w:val="009A7FEE"/>
    <w:rsid w:val="009B3EAF"/>
    <w:rsid w:val="009B4E10"/>
    <w:rsid w:val="009B52E0"/>
    <w:rsid w:val="009B77CD"/>
    <w:rsid w:val="009B7E6C"/>
    <w:rsid w:val="009C1064"/>
    <w:rsid w:val="009C4A97"/>
    <w:rsid w:val="009C5F16"/>
    <w:rsid w:val="009C6D43"/>
    <w:rsid w:val="009D1F3D"/>
    <w:rsid w:val="009D388A"/>
    <w:rsid w:val="009D56BB"/>
    <w:rsid w:val="009E213C"/>
    <w:rsid w:val="009E3195"/>
    <w:rsid w:val="009E32B7"/>
    <w:rsid w:val="009E3B65"/>
    <w:rsid w:val="009E455B"/>
    <w:rsid w:val="009E66D5"/>
    <w:rsid w:val="009F109D"/>
    <w:rsid w:val="009F38A5"/>
    <w:rsid w:val="009F3ABC"/>
    <w:rsid w:val="009F4508"/>
    <w:rsid w:val="009F4B77"/>
    <w:rsid w:val="009F697F"/>
    <w:rsid w:val="00A02D11"/>
    <w:rsid w:val="00A0390B"/>
    <w:rsid w:val="00A03F87"/>
    <w:rsid w:val="00A0411C"/>
    <w:rsid w:val="00A042FF"/>
    <w:rsid w:val="00A05DC6"/>
    <w:rsid w:val="00A068D8"/>
    <w:rsid w:val="00A124EE"/>
    <w:rsid w:val="00A1317F"/>
    <w:rsid w:val="00A1475A"/>
    <w:rsid w:val="00A16D8A"/>
    <w:rsid w:val="00A2043E"/>
    <w:rsid w:val="00A277BF"/>
    <w:rsid w:val="00A279D7"/>
    <w:rsid w:val="00A305AD"/>
    <w:rsid w:val="00A331CD"/>
    <w:rsid w:val="00A355EC"/>
    <w:rsid w:val="00A358E8"/>
    <w:rsid w:val="00A35BF9"/>
    <w:rsid w:val="00A35C1D"/>
    <w:rsid w:val="00A3719B"/>
    <w:rsid w:val="00A375A0"/>
    <w:rsid w:val="00A401A3"/>
    <w:rsid w:val="00A424F6"/>
    <w:rsid w:val="00A4290E"/>
    <w:rsid w:val="00A44967"/>
    <w:rsid w:val="00A453D5"/>
    <w:rsid w:val="00A45DF0"/>
    <w:rsid w:val="00A54331"/>
    <w:rsid w:val="00A54CAE"/>
    <w:rsid w:val="00A54FAD"/>
    <w:rsid w:val="00A600B6"/>
    <w:rsid w:val="00A60417"/>
    <w:rsid w:val="00A6255A"/>
    <w:rsid w:val="00A64A1F"/>
    <w:rsid w:val="00A66BFA"/>
    <w:rsid w:val="00A72969"/>
    <w:rsid w:val="00A77101"/>
    <w:rsid w:val="00A80D74"/>
    <w:rsid w:val="00A82883"/>
    <w:rsid w:val="00A840D4"/>
    <w:rsid w:val="00A84854"/>
    <w:rsid w:val="00A851FF"/>
    <w:rsid w:val="00A85F4E"/>
    <w:rsid w:val="00A861DA"/>
    <w:rsid w:val="00A8682D"/>
    <w:rsid w:val="00A900D3"/>
    <w:rsid w:val="00A90300"/>
    <w:rsid w:val="00A94C00"/>
    <w:rsid w:val="00A9561F"/>
    <w:rsid w:val="00A95A7A"/>
    <w:rsid w:val="00A95AEA"/>
    <w:rsid w:val="00AA0146"/>
    <w:rsid w:val="00AA32F3"/>
    <w:rsid w:val="00AA3C1E"/>
    <w:rsid w:val="00AA61F8"/>
    <w:rsid w:val="00AA708A"/>
    <w:rsid w:val="00AB1EEB"/>
    <w:rsid w:val="00AB3481"/>
    <w:rsid w:val="00AB4135"/>
    <w:rsid w:val="00AB7330"/>
    <w:rsid w:val="00AC083A"/>
    <w:rsid w:val="00AC1EC9"/>
    <w:rsid w:val="00AC383E"/>
    <w:rsid w:val="00AC5506"/>
    <w:rsid w:val="00AD0127"/>
    <w:rsid w:val="00AD04D3"/>
    <w:rsid w:val="00AD1B06"/>
    <w:rsid w:val="00AD43A5"/>
    <w:rsid w:val="00AD4769"/>
    <w:rsid w:val="00AD49E8"/>
    <w:rsid w:val="00AE5044"/>
    <w:rsid w:val="00AE5506"/>
    <w:rsid w:val="00AE641D"/>
    <w:rsid w:val="00AE6B8E"/>
    <w:rsid w:val="00AE7A20"/>
    <w:rsid w:val="00AF1CB7"/>
    <w:rsid w:val="00AF37A7"/>
    <w:rsid w:val="00AF5735"/>
    <w:rsid w:val="00B00E43"/>
    <w:rsid w:val="00B014BD"/>
    <w:rsid w:val="00B03AD2"/>
    <w:rsid w:val="00B04CE0"/>
    <w:rsid w:val="00B063BD"/>
    <w:rsid w:val="00B075AB"/>
    <w:rsid w:val="00B07773"/>
    <w:rsid w:val="00B177F3"/>
    <w:rsid w:val="00B17D53"/>
    <w:rsid w:val="00B17FE1"/>
    <w:rsid w:val="00B2029A"/>
    <w:rsid w:val="00B223E6"/>
    <w:rsid w:val="00B257E1"/>
    <w:rsid w:val="00B2768D"/>
    <w:rsid w:val="00B3181C"/>
    <w:rsid w:val="00B32BED"/>
    <w:rsid w:val="00B32F9C"/>
    <w:rsid w:val="00B33AE1"/>
    <w:rsid w:val="00B34428"/>
    <w:rsid w:val="00B34AB7"/>
    <w:rsid w:val="00B34E11"/>
    <w:rsid w:val="00B35118"/>
    <w:rsid w:val="00B35348"/>
    <w:rsid w:val="00B36C1A"/>
    <w:rsid w:val="00B373A0"/>
    <w:rsid w:val="00B407BE"/>
    <w:rsid w:val="00B43DE7"/>
    <w:rsid w:val="00B454A5"/>
    <w:rsid w:val="00B46FC9"/>
    <w:rsid w:val="00B47064"/>
    <w:rsid w:val="00B47C76"/>
    <w:rsid w:val="00B51BB7"/>
    <w:rsid w:val="00B534E5"/>
    <w:rsid w:val="00B539A8"/>
    <w:rsid w:val="00B54577"/>
    <w:rsid w:val="00B545C5"/>
    <w:rsid w:val="00B54A20"/>
    <w:rsid w:val="00B56AB9"/>
    <w:rsid w:val="00B602B1"/>
    <w:rsid w:val="00B60A56"/>
    <w:rsid w:val="00B618F7"/>
    <w:rsid w:val="00B62E17"/>
    <w:rsid w:val="00B63D47"/>
    <w:rsid w:val="00B652CD"/>
    <w:rsid w:val="00B661D8"/>
    <w:rsid w:val="00B66AE6"/>
    <w:rsid w:val="00B724A0"/>
    <w:rsid w:val="00B72DFB"/>
    <w:rsid w:val="00B7334F"/>
    <w:rsid w:val="00B7486D"/>
    <w:rsid w:val="00B77F02"/>
    <w:rsid w:val="00B801AA"/>
    <w:rsid w:val="00B80920"/>
    <w:rsid w:val="00B8106C"/>
    <w:rsid w:val="00B81B99"/>
    <w:rsid w:val="00B83682"/>
    <w:rsid w:val="00B86321"/>
    <w:rsid w:val="00B9145E"/>
    <w:rsid w:val="00B926BC"/>
    <w:rsid w:val="00B94362"/>
    <w:rsid w:val="00B94C45"/>
    <w:rsid w:val="00B957F6"/>
    <w:rsid w:val="00B96C49"/>
    <w:rsid w:val="00B973FC"/>
    <w:rsid w:val="00BA170B"/>
    <w:rsid w:val="00BA1718"/>
    <w:rsid w:val="00BA1E63"/>
    <w:rsid w:val="00BA42A8"/>
    <w:rsid w:val="00BA5E1B"/>
    <w:rsid w:val="00BA6558"/>
    <w:rsid w:val="00BB09A8"/>
    <w:rsid w:val="00BB0F3F"/>
    <w:rsid w:val="00BB196A"/>
    <w:rsid w:val="00BB1B12"/>
    <w:rsid w:val="00BB26EF"/>
    <w:rsid w:val="00BB3EAF"/>
    <w:rsid w:val="00BB71B0"/>
    <w:rsid w:val="00BC30E0"/>
    <w:rsid w:val="00BC57C7"/>
    <w:rsid w:val="00BC7021"/>
    <w:rsid w:val="00BD2C7F"/>
    <w:rsid w:val="00BD5522"/>
    <w:rsid w:val="00BD59A0"/>
    <w:rsid w:val="00BD697C"/>
    <w:rsid w:val="00BE192C"/>
    <w:rsid w:val="00BE39E8"/>
    <w:rsid w:val="00BE3A81"/>
    <w:rsid w:val="00BE3D7D"/>
    <w:rsid w:val="00BE5FAC"/>
    <w:rsid w:val="00BE60F9"/>
    <w:rsid w:val="00BE7097"/>
    <w:rsid w:val="00BE757E"/>
    <w:rsid w:val="00BE7627"/>
    <w:rsid w:val="00BE767C"/>
    <w:rsid w:val="00BF65CF"/>
    <w:rsid w:val="00BF66FF"/>
    <w:rsid w:val="00BF7966"/>
    <w:rsid w:val="00C02430"/>
    <w:rsid w:val="00C02C97"/>
    <w:rsid w:val="00C043D6"/>
    <w:rsid w:val="00C05B6F"/>
    <w:rsid w:val="00C05D7F"/>
    <w:rsid w:val="00C064D9"/>
    <w:rsid w:val="00C06915"/>
    <w:rsid w:val="00C078A6"/>
    <w:rsid w:val="00C12F9E"/>
    <w:rsid w:val="00C13194"/>
    <w:rsid w:val="00C13345"/>
    <w:rsid w:val="00C13D99"/>
    <w:rsid w:val="00C14B09"/>
    <w:rsid w:val="00C15CE2"/>
    <w:rsid w:val="00C160C6"/>
    <w:rsid w:val="00C21700"/>
    <w:rsid w:val="00C2195F"/>
    <w:rsid w:val="00C22BF4"/>
    <w:rsid w:val="00C23776"/>
    <w:rsid w:val="00C24F33"/>
    <w:rsid w:val="00C310BE"/>
    <w:rsid w:val="00C31617"/>
    <w:rsid w:val="00C35DD4"/>
    <w:rsid w:val="00C36EE0"/>
    <w:rsid w:val="00C37E57"/>
    <w:rsid w:val="00C4021E"/>
    <w:rsid w:val="00C403B4"/>
    <w:rsid w:val="00C4147E"/>
    <w:rsid w:val="00C431B8"/>
    <w:rsid w:val="00C4439C"/>
    <w:rsid w:val="00C45454"/>
    <w:rsid w:val="00C50717"/>
    <w:rsid w:val="00C5135C"/>
    <w:rsid w:val="00C52F7B"/>
    <w:rsid w:val="00C53486"/>
    <w:rsid w:val="00C535D2"/>
    <w:rsid w:val="00C5457C"/>
    <w:rsid w:val="00C54E45"/>
    <w:rsid w:val="00C55AD8"/>
    <w:rsid w:val="00C57CCD"/>
    <w:rsid w:val="00C6309D"/>
    <w:rsid w:val="00C65B9D"/>
    <w:rsid w:val="00C671CA"/>
    <w:rsid w:val="00C700B2"/>
    <w:rsid w:val="00C71884"/>
    <w:rsid w:val="00C7265D"/>
    <w:rsid w:val="00C737D5"/>
    <w:rsid w:val="00C74A60"/>
    <w:rsid w:val="00C754B8"/>
    <w:rsid w:val="00C76841"/>
    <w:rsid w:val="00C81EA4"/>
    <w:rsid w:val="00C83504"/>
    <w:rsid w:val="00C83B78"/>
    <w:rsid w:val="00C8465D"/>
    <w:rsid w:val="00C85786"/>
    <w:rsid w:val="00C8633F"/>
    <w:rsid w:val="00C91761"/>
    <w:rsid w:val="00C921BF"/>
    <w:rsid w:val="00C92C33"/>
    <w:rsid w:val="00C92C80"/>
    <w:rsid w:val="00CA7424"/>
    <w:rsid w:val="00CB0E2C"/>
    <w:rsid w:val="00CB1716"/>
    <w:rsid w:val="00CB32BF"/>
    <w:rsid w:val="00CB57F0"/>
    <w:rsid w:val="00CB663D"/>
    <w:rsid w:val="00CC1530"/>
    <w:rsid w:val="00CC19C1"/>
    <w:rsid w:val="00CC260F"/>
    <w:rsid w:val="00CC468B"/>
    <w:rsid w:val="00CC652F"/>
    <w:rsid w:val="00CD0BC0"/>
    <w:rsid w:val="00CD34C6"/>
    <w:rsid w:val="00CD4326"/>
    <w:rsid w:val="00CD50FA"/>
    <w:rsid w:val="00CD5270"/>
    <w:rsid w:val="00CD52EE"/>
    <w:rsid w:val="00CD663F"/>
    <w:rsid w:val="00CD7049"/>
    <w:rsid w:val="00CD76EE"/>
    <w:rsid w:val="00CE0706"/>
    <w:rsid w:val="00CE0C64"/>
    <w:rsid w:val="00CE50F4"/>
    <w:rsid w:val="00CE5B6E"/>
    <w:rsid w:val="00CE6C7A"/>
    <w:rsid w:val="00CF1F46"/>
    <w:rsid w:val="00CF1FB4"/>
    <w:rsid w:val="00CF2ED9"/>
    <w:rsid w:val="00CF4AB9"/>
    <w:rsid w:val="00CF5F69"/>
    <w:rsid w:val="00D010B2"/>
    <w:rsid w:val="00D02247"/>
    <w:rsid w:val="00D039F8"/>
    <w:rsid w:val="00D052B7"/>
    <w:rsid w:val="00D05771"/>
    <w:rsid w:val="00D060DF"/>
    <w:rsid w:val="00D06529"/>
    <w:rsid w:val="00D06C86"/>
    <w:rsid w:val="00D11395"/>
    <w:rsid w:val="00D12942"/>
    <w:rsid w:val="00D130AA"/>
    <w:rsid w:val="00D165E0"/>
    <w:rsid w:val="00D17BE9"/>
    <w:rsid w:val="00D20BAC"/>
    <w:rsid w:val="00D23613"/>
    <w:rsid w:val="00D24BC7"/>
    <w:rsid w:val="00D24C6A"/>
    <w:rsid w:val="00D24F3E"/>
    <w:rsid w:val="00D25891"/>
    <w:rsid w:val="00D270E9"/>
    <w:rsid w:val="00D3727B"/>
    <w:rsid w:val="00D377C2"/>
    <w:rsid w:val="00D40F9B"/>
    <w:rsid w:val="00D41579"/>
    <w:rsid w:val="00D45BA0"/>
    <w:rsid w:val="00D45F14"/>
    <w:rsid w:val="00D47F70"/>
    <w:rsid w:val="00D526EA"/>
    <w:rsid w:val="00D52ECA"/>
    <w:rsid w:val="00D56AC3"/>
    <w:rsid w:val="00D57C9A"/>
    <w:rsid w:val="00D6230B"/>
    <w:rsid w:val="00D64655"/>
    <w:rsid w:val="00D657FF"/>
    <w:rsid w:val="00D670C4"/>
    <w:rsid w:val="00D67606"/>
    <w:rsid w:val="00D70931"/>
    <w:rsid w:val="00D732BD"/>
    <w:rsid w:val="00D73F5F"/>
    <w:rsid w:val="00D76C2E"/>
    <w:rsid w:val="00D802F2"/>
    <w:rsid w:val="00D80828"/>
    <w:rsid w:val="00D80A75"/>
    <w:rsid w:val="00D82617"/>
    <w:rsid w:val="00D82E59"/>
    <w:rsid w:val="00D8483F"/>
    <w:rsid w:val="00D84CB3"/>
    <w:rsid w:val="00D84EC1"/>
    <w:rsid w:val="00D85A9A"/>
    <w:rsid w:val="00D92E51"/>
    <w:rsid w:val="00D93F5E"/>
    <w:rsid w:val="00D969B4"/>
    <w:rsid w:val="00DA6CBF"/>
    <w:rsid w:val="00DA7D61"/>
    <w:rsid w:val="00DB1C97"/>
    <w:rsid w:val="00DB29A9"/>
    <w:rsid w:val="00DB2A1C"/>
    <w:rsid w:val="00DB2F37"/>
    <w:rsid w:val="00DB3F89"/>
    <w:rsid w:val="00DB4E23"/>
    <w:rsid w:val="00DB62DC"/>
    <w:rsid w:val="00DC15CD"/>
    <w:rsid w:val="00DC2FBA"/>
    <w:rsid w:val="00DC3388"/>
    <w:rsid w:val="00DC3B2C"/>
    <w:rsid w:val="00DC3F48"/>
    <w:rsid w:val="00DC45E6"/>
    <w:rsid w:val="00DC4A75"/>
    <w:rsid w:val="00DC53E8"/>
    <w:rsid w:val="00DD009B"/>
    <w:rsid w:val="00DD0D3C"/>
    <w:rsid w:val="00DD1ED9"/>
    <w:rsid w:val="00DD22D1"/>
    <w:rsid w:val="00DD3404"/>
    <w:rsid w:val="00DD4734"/>
    <w:rsid w:val="00DD4775"/>
    <w:rsid w:val="00DD58F6"/>
    <w:rsid w:val="00DD5D1E"/>
    <w:rsid w:val="00DD6A97"/>
    <w:rsid w:val="00DD6E4A"/>
    <w:rsid w:val="00DE191C"/>
    <w:rsid w:val="00DE1F73"/>
    <w:rsid w:val="00DE25EE"/>
    <w:rsid w:val="00DE278F"/>
    <w:rsid w:val="00DE39FF"/>
    <w:rsid w:val="00DE3B4D"/>
    <w:rsid w:val="00DE4A97"/>
    <w:rsid w:val="00DE76DD"/>
    <w:rsid w:val="00DE78B6"/>
    <w:rsid w:val="00DF12E4"/>
    <w:rsid w:val="00DF39C2"/>
    <w:rsid w:val="00DF3D43"/>
    <w:rsid w:val="00DF531C"/>
    <w:rsid w:val="00E0069F"/>
    <w:rsid w:val="00E00C03"/>
    <w:rsid w:val="00E01CA7"/>
    <w:rsid w:val="00E02BCD"/>
    <w:rsid w:val="00E06CAD"/>
    <w:rsid w:val="00E07AE6"/>
    <w:rsid w:val="00E07BBB"/>
    <w:rsid w:val="00E12FCE"/>
    <w:rsid w:val="00E1350D"/>
    <w:rsid w:val="00E135F9"/>
    <w:rsid w:val="00E163C6"/>
    <w:rsid w:val="00E177F6"/>
    <w:rsid w:val="00E206D0"/>
    <w:rsid w:val="00E236C4"/>
    <w:rsid w:val="00E269F9"/>
    <w:rsid w:val="00E27C60"/>
    <w:rsid w:val="00E31E67"/>
    <w:rsid w:val="00E32FF3"/>
    <w:rsid w:val="00E330C3"/>
    <w:rsid w:val="00E3357F"/>
    <w:rsid w:val="00E336FD"/>
    <w:rsid w:val="00E34050"/>
    <w:rsid w:val="00E35D3B"/>
    <w:rsid w:val="00E3601F"/>
    <w:rsid w:val="00E36FF5"/>
    <w:rsid w:val="00E41F28"/>
    <w:rsid w:val="00E43B1D"/>
    <w:rsid w:val="00E45056"/>
    <w:rsid w:val="00E50D46"/>
    <w:rsid w:val="00E50F34"/>
    <w:rsid w:val="00E524BA"/>
    <w:rsid w:val="00E52DBD"/>
    <w:rsid w:val="00E53D79"/>
    <w:rsid w:val="00E55C92"/>
    <w:rsid w:val="00E56C1A"/>
    <w:rsid w:val="00E56C66"/>
    <w:rsid w:val="00E56DAD"/>
    <w:rsid w:val="00E57056"/>
    <w:rsid w:val="00E6036C"/>
    <w:rsid w:val="00E6675B"/>
    <w:rsid w:val="00E735FC"/>
    <w:rsid w:val="00E74E37"/>
    <w:rsid w:val="00E76B75"/>
    <w:rsid w:val="00E77B1E"/>
    <w:rsid w:val="00E80F82"/>
    <w:rsid w:val="00E831DB"/>
    <w:rsid w:val="00E8411B"/>
    <w:rsid w:val="00E87D93"/>
    <w:rsid w:val="00E90878"/>
    <w:rsid w:val="00E919C4"/>
    <w:rsid w:val="00E92EA6"/>
    <w:rsid w:val="00E933E1"/>
    <w:rsid w:val="00E97D45"/>
    <w:rsid w:val="00E97DAD"/>
    <w:rsid w:val="00EA0B54"/>
    <w:rsid w:val="00EA45DB"/>
    <w:rsid w:val="00EA4DFC"/>
    <w:rsid w:val="00EA5BDB"/>
    <w:rsid w:val="00EA6FAA"/>
    <w:rsid w:val="00EB0A7C"/>
    <w:rsid w:val="00EB645D"/>
    <w:rsid w:val="00EC16B5"/>
    <w:rsid w:val="00EC232A"/>
    <w:rsid w:val="00EC6530"/>
    <w:rsid w:val="00ED0429"/>
    <w:rsid w:val="00ED10DD"/>
    <w:rsid w:val="00ED13AC"/>
    <w:rsid w:val="00ED27BB"/>
    <w:rsid w:val="00ED2835"/>
    <w:rsid w:val="00ED30F9"/>
    <w:rsid w:val="00ED334B"/>
    <w:rsid w:val="00ED57E0"/>
    <w:rsid w:val="00ED6283"/>
    <w:rsid w:val="00ED7870"/>
    <w:rsid w:val="00ED7CE6"/>
    <w:rsid w:val="00ED7E84"/>
    <w:rsid w:val="00EE2366"/>
    <w:rsid w:val="00EE3F82"/>
    <w:rsid w:val="00EE4CC8"/>
    <w:rsid w:val="00EE769C"/>
    <w:rsid w:val="00EE7C51"/>
    <w:rsid w:val="00EF3A98"/>
    <w:rsid w:val="00EF450F"/>
    <w:rsid w:val="00EF7C11"/>
    <w:rsid w:val="00EF7D83"/>
    <w:rsid w:val="00F01F33"/>
    <w:rsid w:val="00F03758"/>
    <w:rsid w:val="00F15FF9"/>
    <w:rsid w:val="00F16C42"/>
    <w:rsid w:val="00F20F84"/>
    <w:rsid w:val="00F23281"/>
    <w:rsid w:val="00F236A7"/>
    <w:rsid w:val="00F241B3"/>
    <w:rsid w:val="00F24DA4"/>
    <w:rsid w:val="00F25AAC"/>
    <w:rsid w:val="00F27E02"/>
    <w:rsid w:val="00F30305"/>
    <w:rsid w:val="00F30B24"/>
    <w:rsid w:val="00F35174"/>
    <w:rsid w:val="00F35581"/>
    <w:rsid w:val="00F35E16"/>
    <w:rsid w:val="00F36930"/>
    <w:rsid w:val="00F40833"/>
    <w:rsid w:val="00F4463D"/>
    <w:rsid w:val="00F44986"/>
    <w:rsid w:val="00F44C9D"/>
    <w:rsid w:val="00F44FBD"/>
    <w:rsid w:val="00F459F3"/>
    <w:rsid w:val="00F45E9B"/>
    <w:rsid w:val="00F47433"/>
    <w:rsid w:val="00F512B7"/>
    <w:rsid w:val="00F53B02"/>
    <w:rsid w:val="00F53BC6"/>
    <w:rsid w:val="00F53DD2"/>
    <w:rsid w:val="00F54147"/>
    <w:rsid w:val="00F54BED"/>
    <w:rsid w:val="00F57E61"/>
    <w:rsid w:val="00F60644"/>
    <w:rsid w:val="00F6101C"/>
    <w:rsid w:val="00F617A8"/>
    <w:rsid w:val="00F61F90"/>
    <w:rsid w:val="00F63AD2"/>
    <w:rsid w:val="00F64C57"/>
    <w:rsid w:val="00F7059B"/>
    <w:rsid w:val="00F70E46"/>
    <w:rsid w:val="00F715A4"/>
    <w:rsid w:val="00F71BCC"/>
    <w:rsid w:val="00F732E9"/>
    <w:rsid w:val="00F739D5"/>
    <w:rsid w:val="00F84654"/>
    <w:rsid w:val="00F849E3"/>
    <w:rsid w:val="00F86933"/>
    <w:rsid w:val="00F9101C"/>
    <w:rsid w:val="00F91517"/>
    <w:rsid w:val="00F9159C"/>
    <w:rsid w:val="00F92168"/>
    <w:rsid w:val="00F92CC3"/>
    <w:rsid w:val="00F94392"/>
    <w:rsid w:val="00FA278F"/>
    <w:rsid w:val="00FA3338"/>
    <w:rsid w:val="00FA3A0C"/>
    <w:rsid w:val="00FA44C8"/>
    <w:rsid w:val="00FA57F9"/>
    <w:rsid w:val="00FA5FB4"/>
    <w:rsid w:val="00FA680C"/>
    <w:rsid w:val="00FA7B3E"/>
    <w:rsid w:val="00FB0886"/>
    <w:rsid w:val="00FB183E"/>
    <w:rsid w:val="00FB54D3"/>
    <w:rsid w:val="00FC274F"/>
    <w:rsid w:val="00FC2E5E"/>
    <w:rsid w:val="00FD01B9"/>
    <w:rsid w:val="00FD0AC8"/>
    <w:rsid w:val="00FD25F8"/>
    <w:rsid w:val="00FD4CC4"/>
    <w:rsid w:val="00FD4F0F"/>
    <w:rsid w:val="00FD6908"/>
    <w:rsid w:val="00FD7875"/>
    <w:rsid w:val="00FE0BA9"/>
    <w:rsid w:val="00FE2B74"/>
    <w:rsid w:val="00FE2B98"/>
    <w:rsid w:val="00FE3DA7"/>
    <w:rsid w:val="00FE447A"/>
    <w:rsid w:val="00FE453C"/>
    <w:rsid w:val="00FE6487"/>
    <w:rsid w:val="00FE64BA"/>
    <w:rsid w:val="00FF10AB"/>
    <w:rsid w:val="00FF1542"/>
    <w:rsid w:val="00FF2CF7"/>
    <w:rsid w:val="00FF5BD0"/>
    <w:rsid w:val="5ED6E8A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27A1B"/>
  <w15:chartTrackingRefBased/>
  <w15:docId w15:val="{DA0799D5-E561-4260-B9B8-D123E430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C1A"/>
  </w:style>
  <w:style w:type="paragraph" w:styleId="Titre1">
    <w:name w:val="heading 1"/>
    <w:basedOn w:val="Normal"/>
    <w:next w:val="Normal"/>
    <w:link w:val="Titre1Car"/>
    <w:uiPriority w:val="9"/>
    <w:qFormat/>
    <w:rsid w:val="00B318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1C24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CF5F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A8288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098B"/>
    <w:pPr>
      <w:ind w:left="720"/>
      <w:contextualSpacing/>
    </w:pPr>
  </w:style>
  <w:style w:type="character" w:styleId="Lienhypertexte">
    <w:name w:val="Hyperlink"/>
    <w:basedOn w:val="Policepardfaut"/>
    <w:uiPriority w:val="99"/>
    <w:unhideWhenUsed/>
    <w:rsid w:val="001F5350"/>
    <w:rPr>
      <w:color w:val="0000FF" w:themeColor="hyperlink"/>
      <w:u w:val="single"/>
    </w:rPr>
  </w:style>
  <w:style w:type="character" w:styleId="Mentionnonrsolue">
    <w:name w:val="Unresolved Mention"/>
    <w:basedOn w:val="Policepardfaut"/>
    <w:uiPriority w:val="99"/>
    <w:unhideWhenUsed/>
    <w:rsid w:val="001F5350"/>
    <w:rPr>
      <w:color w:val="605E5C"/>
      <w:shd w:val="clear" w:color="auto" w:fill="E1DFDD"/>
    </w:rPr>
  </w:style>
  <w:style w:type="character" w:styleId="Lienhypertextesuivivisit">
    <w:name w:val="FollowedHyperlink"/>
    <w:basedOn w:val="Policepardfaut"/>
    <w:uiPriority w:val="99"/>
    <w:semiHidden/>
    <w:unhideWhenUsed/>
    <w:rsid w:val="006A7768"/>
    <w:rPr>
      <w:color w:val="800080" w:themeColor="followedHyperlink"/>
      <w:u w:val="single"/>
    </w:rPr>
  </w:style>
  <w:style w:type="table" w:styleId="Grilledutableau">
    <w:name w:val="Table Grid"/>
    <w:basedOn w:val="TableauNormal"/>
    <w:uiPriority w:val="59"/>
    <w:rsid w:val="00F61F90"/>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D7049"/>
    <w:rPr>
      <w:sz w:val="16"/>
      <w:szCs w:val="16"/>
    </w:rPr>
  </w:style>
  <w:style w:type="paragraph" w:styleId="Commentaire">
    <w:name w:val="annotation text"/>
    <w:basedOn w:val="Normal"/>
    <w:link w:val="CommentaireCar"/>
    <w:uiPriority w:val="99"/>
    <w:semiHidden/>
    <w:unhideWhenUsed/>
    <w:rsid w:val="00CD7049"/>
    <w:pPr>
      <w:spacing w:line="240" w:lineRule="auto"/>
    </w:pPr>
    <w:rPr>
      <w:sz w:val="20"/>
      <w:szCs w:val="20"/>
    </w:rPr>
  </w:style>
  <w:style w:type="character" w:customStyle="1" w:styleId="CommentaireCar">
    <w:name w:val="Commentaire Car"/>
    <w:basedOn w:val="Policepardfaut"/>
    <w:link w:val="Commentaire"/>
    <w:uiPriority w:val="99"/>
    <w:semiHidden/>
    <w:rsid w:val="00CD7049"/>
    <w:rPr>
      <w:sz w:val="20"/>
      <w:szCs w:val="20"/>
    </w:rPr>
  </w:style>
  <w:style w:type="paragraph" w:styleId="Objetducommentaire">
    <w:name w:val="annotation subject"/>
    <w:basedOn w:val="Commentaire"/>
    <w:next w:val="Commentaire"/>
    <w:link w:val="ObjetducommentaireCar"/>
    <w:uiPriority w:val="99"/>
    <w:semiHidden/>
    <w:unhideWhenUsed/>
    <w:rsid w:val="00CD7049"/>
    <w:rPr>
      <w:b/>
      <w:bCs/>
    </w:rPr>
  </w:style>
  <w:style w:type="character" w:customStyle="1" w:styleId="ObjetducommentaireCar">
    <w:name w:val="Objet du commentaire Car"/>
    <w:basedOn w:val="CommentaireCar"/>
    <w:link w:val="Objetducommentaire"/>
    <w:uiPriority w:val="99"/>
    <w:semiHidden/>
    <w:rsid w:val="00CD7049"/>
    <w:rPr>
      <w:b/>
      <w:bCs/>
      <w:sz w:val="20"/>
      <w:szCs w:val="20"/>
    </w:rPr>
  </w:style>
  <w:style w:type="paragraph" w:styleId="En-tte">
    <w:name w:val="header"/>
    <w:basedOn w:val="Normal"/>
    <w:link w:val="En-tteCar"/>
    <w:uiPriority w:val="99"/>
    <w:unhideWhenUsed/>
    <w:rsid w:val="00677ACE"/>
    <w:pPr>
      <w:tabs>
        <w:tab w:val="center" w:pos="4536"/>
        <w:tab w:val="right" w:pos="9072"/>
      </w:tabs>
      <w:spacing w:after="0" w:line="240" w:lineRule="auto"/>
    </w:pPr>
  </w:style>
  <w:style w:type="character" w:customStyle="1" w:styleId="En-tteCar">
    <w:name w:val="En-tête Car"/>
    <w:basedOn w:val="Policepardfaut"/>
    <w:link w:val="En-tte"/>
    <w:uiPriority w:val="99"/>
    <w:rsid w:val="00677ACE"/>
  </w:style>
  <w:style w:type="paragraph" w:styleId="Pieddepage">
    <w:name w:val="footer"/>
    <w:basedOn w:val="Normal"/>
    <w:link w:val="PieddepageCar"/>
    <w:uiPriority w:val="99"/>
    <w:unhideWhenUsed/>
    <w:rsid w:val="00677A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7ACE"/>
  </w:style>
  <w:style w:type="character" w:styleId="Mention">
    <w:name w:val="Mention"/>
    <w:basedOn w:val="Policepardfaut"/>
    <w:uiPriority w:val="99"/>
    <w:unhideWhenUsed/>
    <w:rsid w:val="00B407BE"/>
    <w:rPr>
      <w:color w:val="2B579A"/>
      <w:shd w:val="clear" w:color="auto" w:fill="E1DFDD"/>
    </w:rPr>
  </w:style>
  <w:style w:type="paragraph" w:styleId="NormalWeb">
    <w:name w:val="Normal (Web)"/>
    <w:basedOn w:val="Normal"/>
    <w:uiPriority w:val="99"/>
    <w:semiHidden/>
    <w:unhideWhenUsed/>
    <w:rsid w:val="00681C46"/>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re1Car">
    <w:name w:val="Titre 1 Car"/>
    <w:basedOn w:val="Policepardfaut"/>
    <w:link w:val="Titre1"/>
    <w:uiPriority w:val="9"/>
    <w:rsid w:val="00B3181C"/>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1C2448"/>
    <w:rPr>
      <w:rFonts w:asciiTheme="majorHAnsi" w:eastAsiaTheme="majorEastAsia" w:hAnsiTheme="majorHAnsi" w:cstheme="majorBidi"/>
      <w:color w:val="365F91" w:themeColor="accent1" w:themeShade="BF"/>
      <w:sz w:val="26"/>
      <w:szCs w:val="26"/>
    </w:rPr>
  </w:style>
  <w:style w:type="character" w:customStyle="1" w:styleId="Titre4Car">
    <w:name w:val="Titre 4 Car"/>
    <w:basedOn w:val="Policepardfaut"/>
    <w:link w:val="Titre4"/>
    <w:uiPriority w:val="9"/>
    <w:semiHidden/>
    <w:rsid w:val="00A82883"/>
    <w:rPr>
      <w:rFonts w:asciiTheme="majorHAnsi" w:eastAsiaTheme="majorEastAsia" w:hAnsiTheme="majorHAnsi" w:cstheme="majorBidi"/>
      <w:i/>
      <w:iCs/>
      <w:color w:val="365F91" w:themeColor="accent1" w:themeShade="BF"/>
    </w:rPr>
  </w:style>
  <w:style w:type="paragraph" w:styleId="Titre">
    <w:name w:val="Title"/>
    <w:basedOn w:val="Normal"/>
    <w:next w:val="Normal"/>
    <w:link w:val="TitreCar"/>
    <w:uiPriority w:val="10"/>
    <w:qFormat/>
    <w:rsid w:val="00912251"/>
    <w:pPr>
      <w:pBdr>
        <w:top w:val="single" w:sz="4" w:space="1" w:color="auto"/>
        <w:left w:val="single" w:sz="4" w:space="4" w:color="auto"/>
        <w:bottom w:val="single" w:sz="4" w:space="1" w:color="auto"/>
        <w:right w:val="single" w:sz="4" w:space="4" w:color="auto"/>
      </w:pBdr>
      <w:spacing w:after="0" w:line="240" w:lineRule="auto"/>
      <w:contextualSpacing/>
    </w:pPr>
    <w:rPr>
      <w:rFonts w:asciiTheme="majorHAnsi" w:eastAsiaTheme="majorEastAsia" w:hAnsiTheme="majorHAnsi" w:cstheme="majorBidi"/>
      <w:b/>
      <w:spacing w:val="-10"/>
      <w:kern w:val="28"/>
      <w:sz w:val="32"/>
      <w:szCs w:val="56"/>
    </w:rPr>
  </w:style>
  <w:style w:type="character" w:customStyle="1" w:styleId="TitreCar">
    <w:name w:val="Titre Car"/>
    <w:basedOn w:val="Policepardfaut"/>
    <w:link w:val="Titre"/>
    <w:uiPriority w:val="10"/>
    <w:rsid w:val="00912251"/>
    <w:rPr>
      <w:rFonts w:asciiTheme="majorHAnsi" w:eastAsiaTheme="majorEastAsia" w:hAnsiTheme="majorHAnsi" w:cstheme="majorBidi"/>
      <w:b/>
      <w:spacing w:val="-10"/>
      <w:kern w:val="28"/>
      <w:sz w:val="32"/>
      <w:szCs w:val="56"/>
    </w:rPr>
  </w:style>
  <w:style w:type="paragraph" w:styleId="Notedebasdepage">
    <w:name w:val="footnote text"/>
    <w:basedOn w:val="Normal"/>
    <w:link w:val="NotedebasdepageCar"/>
    <w:uiPriority w:val="99"/>
    <w:semiHidden/>
    <w:unhideWhenUsed/>
    <w:rsid w:val="0091225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12251"/>
    <w:rPr>
      <w:sz w:val="20"/>
      <w:szCs w:val="20"/>
    </w:rPr>
  </w:style>
  <w:style w:type="character" w:styleId="Appelnotedebasdep">
    <w:name w:val="footnote reference"/>
    <w:basedOn w:val="Policepardfaut"/>
    <w:uiPriority w:val="99"/>
    <w:semiHidden/>
    <w:unhideWhenUsed/>
    <w:rsid w:val="00912251"/>
    <w:rPr>
      <w:vertAlign w:val="superscript"/>
    </w:rPr>
  </w:style>
  <w:style w:type="paragraph" w:customStyle="1" w:styleId="Normale">
    <w:name w:val="Normal(e)"/>
    <w:basedOn w:val="Normal"/>
    <w:uiPriority w:val="99"/>
    <w:rsid w:val="00912251"/>
    <w:pPr>
      <w:widowControl w:val="0"/>
      <w:autoSpaceDE w:val="0"/>
      <w:autoSpaceDN w:val="0"/>
      <w:adjustRightInd w:val="0"/>
      <w:spacing w:after="0" w:line="240" w:lineRule="auto"/>
      <w:textAlignment w:val="center"/>
    </w:pPr>
    <w:rPr>
      <w:rFonts w:ascii="Helvetica" w:eastAsiaTheme="minorEastAsia" w:hAnsi="Helvetica" w:cs="Helvetica"/>
      <w:color w:val="000000"/>
      <w:sz w:val="24"/>
      <w:szCs w:val="24"/>
      <w:lang w:val="fr-FR" w:eastAsia="fr-FR"/>
    </w:rPr>
  </w:style>
  <w:style w:type="character" w:customStyle="1" w:styleId="Titre3Car">
    <w:name w:val="Titre 3 Car"/>
    <w:basedOn w:val="Policepardfaut"/>
    <w:link w:val="Titre3"/>
    <w:uiPriority w:val="9"/>
    <w:rsid w:val="00CF5F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178723">
      <w:bodyDiv w:val="1"/>
      <w:marLeft w:val="0"/>
      <w:marRight w:val="0"/>
      <w:marTop w:val="0"/>
      <w:marBottom w:val="0"/>
      <w:divBdr>
        <w:top w:val="none" w:sz="0" w:space="0" w:color="auto"/>
        <w:left w:val="none" w:sz="0" w:space="0" w:color="auto"/>
        <w:bottom w:val="none" w:sz="0" w:space="0" w:color="auto"/>
        <w:right w:val="none" w:sz="0" w:space="0" w:color="auto"/>
      </w:divBdr>
    </w:div>
    <w:div w:id="1258364114">
      <w:bodyDiv w:val="1"/>
      <w:marLeft w:val="0"/>
      <w:marRight w:val="0"/>
      <w:marTop w:val="0"/>
      <w:marBottom w:val="0"/>
      <w:divBdr>
        <w:top w:val="none" w:sz="0" w:space="0" w:color="auto"/>
        <w:left w:val="none" w:sz="0" w:space="0" w:color="auto"/>
        <w:bottom w:val="none" w:sz="0" w:space="0" w:color="auto"/>
        <w:right w:val="none" w:sz="0" w:space="0" w:color="auto"/>
      </w:divBdr>
    </w:div>
    <w:div w:id="1266695090">
      <w:bodyDiv w:val="1"/>
      <w:marLeft w:val="0"/>
      <w:marRight w:val="0"/>
      <w:marTop w:val="0"/>
      <w:marBottom w:val="0"/>
      <w:divBdr>
        <w:top w:val="none" w:sz="0" w:space="0" w:color="auto"/>
        <w:left w:val="none" w:sz="0" w:space="0" w:color="auto"/>
        <w:bottom w:val="none" w:sz="0" w:space="0" w:color="auto"/>
        <w:right w:val="none" w:sz="0" w:space="0" w:color="auto"/>
      </w:divBdr>
    </w:div>
    <w:div w:id="1289237840">
      <w:bodyDiv w:val="1"/>
      <w:marLeft w:val="0"/>
      <w:marRight w:val="0"/>
      <w:marTop w:val="0"/>
      <w:marBottom w:val="0"/>
      <w:divBdr>
        <w:top w:val="none" w:sz="0" w:space="0" w:color="auto"/>
        <w:left w:val="none" w:sz="0" w:space="0" w:color="auto"/>
        <w:bottom w:val="none" w:sz="0" w:space="0" w:color="auto"/>
        <w:right w:val="none" w:sz="0" w:space="0" w:color="auto"/>
      </w:divBdr>
    </w:div>
    <w:div w:id="179903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footer" Target="footer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diagramLayout" Target="diagrams/layout1.xml"/><Relationship Id="rId17" Type="http://schemas.openxmlformats.org/officeDocument/2006/relationships/image" Target="media/image2.png"/><Relationship Id="rId25" Type="http://schemas.openxmlformats.org/officeDocument/2006/relationships/image" Target="media/image10.jpe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fontTable" Target="fontTable.xml"/><Relationship Id="rId20" Type="http://schemas.openxmlformats.org/officeDocument/2006/relationships/image" Target="media/image5.jpeg"/><Relationship Id="rId41" Type="http://schemas.openxmlformats.org/officeDocument/2006/relationships/image" Target="media/image26.png"/></Relationships>
</file>

<file path=word/_rels/header1.xml.rels><?xml version="1.0" encoding="UTF-8" standalone="yes"?>
<Relationships xmlns="http://schemas.openxmlformats.org/package/2006/relationships"><Relationship Id="rId3" Type="http://schemas.openxmlformats.org/officeDocument/2006/relationships/image" Target="media/image31.png"/><Relationship Id="rId2" Type="http://schemas.openxmlformats.org/officeDocument/2006/relationships/image" Target="media/image30.jpeg"/><Relationship Id="rId1" Type="http://schemas.openxmlformats.org/officeDocument/2006/relationships/image" Target="media/image29.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C62C0E-B846-4C88-A699-F94CB12449BD}" type="doc">
      <dgm:prSet loTypeId="urn:microsoft.com/office/officeart/2005/8/layout/chevron1" loCatId="process" qsTypeId="urn:microsoft.com/office/officeart/2005/8/quickstyle/simple1" qsCatId="simple" csTypeId="urn:microsoft.com/office/officeart/2005/8/colors/accent1_2" csCatId="accent1" phldr="1"/>
      <dgm:spPr/>
    </dgm:pt>
    <dgm:pt modelId="{623E64CE-A18A-4341-92E8-646E408125BF}">
      <dgm:prSet phldrT="[Texte]"/>
      <dgm:spPr/>
      <dgm:t>
        <a:bodyPr/>
        <a:lstStyle/>
        <a:p>
          <a:r>
            <a:rPr lang="fr-BE"/>
            <a:t>Lancement du marché</a:t>
          </a:r>
        </a:p>
      </dgm:t>
    </dgm:pt>
    <dgm:pt modelId="{1EFCBE13-CC99-40AB-A427-49E3B47F2CDA}" type="parTrans" cxnId="{D10A30AF-C070-4499-9EF5-214D3DD254B4}">
      <dgm:prSet/>
      <dgm:spPr/>
      <dgm:t>
        <a:bodyPr/>
        <a:lstStyle/>
        <a:p>
          <a:endParaRPr lang="fr-BE"/>
        </a:p>
      </dgm:t>
    </dgm:pt>
    <dgm:pt modelId="{030E0159-11C9-43E0-AA76-D985764FACB7}" type="sibTrans" cxnId="{D10A30AF-C070-4499-9EF5-214D3DD254B4}">
      <dgm:prSet/>
      <dgm:spPr/>
      <dgm:t>
        <a:bodyPr/>
        <a:lstStyle/>
        <a:p>
          <a:endParaRPr lang="fr-BE"/>
        </a:p>
      </dgm:t>
    </dgm:pt>
    <dgm:pt modelId="{87526CED-EEFB-4018-A28E-13D6CA14FC22}">
      <dgm:prSet phldrT="[Texte]"/>
      <dgm:spPr/>
      <dgm:t>
        <a:bodyPr/>
        <a:lstStyle/>
        <a:p>
          <a:r>
            <a:rPr lang="fr-BE"/>
            <a:t>Avis technique </a:t>
          </a:r>
        </a:p>
      </dgm:t>
    </dgm:pt>
    <dgm:pt modelId="{5DAB4377-D09D-48FD-BB66-113BC830153A}" type="parTrans" cxnId="{866B6BB9-CAA2-4FBB-B427-D0F7CE3E1F33}">
      <dgm:prSet/>
      <dgm:spPr/>
      <dgm:t>
        <a:bodyPr/>
        <a:lstStyle/>
        <a:p>
          <a:endParaRPr lang="fr-BE"/>
        </a:p>
      </dgm:t>
    </dgm:pt>
    <dgm:pt modelId="{594C63C8-AC32-46F3-816C-508BB5F1224B}" type="sibTrans" cxnId="{866B6BB9-CAA2-4FBB-B427-D0F7CE3E1F33}">
      <dgm:prSet/>
      <dgm:spPr/>
      <dgm:t>
        <a:bodyPr/>
        <a:lstStyle/>
        <a:p>
          <a:endParaRPr lang="fr-BE"/>
        </a:p>
      </dgm:t>
    </dgm:pt>
    <dgm:pt modelId="{874EB828-8CCA-47B7-B562-3318DA0E8DCA}">
      <dgm:prSet phldrT="[Texte]"/>
      <dgm:spPr/>
      <dgm:t>
        <a:bodyPr/>
        <a:lstStyle/>
        <a:p>
          <a:r>
            <a:rPr lang="fr-BE"/>
            <a:t>Attribution du marché</a:t>
          </a:r>
        </a:p>
      </dgm:t>
    </dgm:pt>
    <dgm:pt modelId="{F9E3F6E6-76F1-4474-AA7E-8490DA1687E4}" type="parTrans" cxnId="{A61947CB-9BC0-4762-898D-6ADB94C1DDCB}">
      <dgm:prSet/>
      <dgm:spPr/>
      <dgm:t>
        <a:bodyPr/>
        <a:lstStyle/>
        <a:p>
          <a:endParaRPr lang="fr-BE"/>
        </a:p>
      </dgm:t>
    </dgm:pt>
    <dgm:pt modelId="{EE8BB8A2-C486-4537-9BD4-2291AA4A2D7A}" type="sibTrans" cxnId="{A61947CB-9BC0-4762-898D-6ADB94C1DDCB}">
      <dgm:prSet/>
      <dgm:spPr/>
      <dgm:t>
        <a:bodyPr/>
        <a:lstStyle/>
        <a:p>
          <a:endParaRPr lang="fr-BE"/>
        </a:p>
      </dgm:t>
    </dgm:pt>
    <dgm:pt modelId="{D65A3642-F5A3-496B-BF62-31E0103BFCD0}">
      <dgm:prSet/>
      <dgm:spPr/>
      <dgm:t>
        <a:bodyPr/>
        <a:lstStyle/>
        <a:p>
          <a:r>
            <a:rPr lang="fr-BE"/>
            <a:t>Phase contradictoire après contrôle</a:t>
          </a:r>
        </a:p>
      </dgm:t>
    </dgm:pt>
    <dgm:pt modelId="{1924A2A5-8243-4BB9-B8AA-3C3DC9315FB4}" type="parTrans" cxnId="{693B5E79-F2CF-49BA-8826-B71959C2FB79}">
      <dgm:prSet/>
      <dgm:spPr/>
      <dgm:t>
        <a:bodyPr/>
        <a:lstStyle/>
        <a:p>
          <a:endParaRPr lang="fr-BE"/>
        </a:p>
      </dgm:t>
    </dgm:pt>
    <dgm:pt modelId="{7A9FBB2F-A76D-4964-987D-C0A0BE6A37D5}" type="sibTrans" cxnId="{693B5E79-F2CF-49BA-8826-B71959C2FB79}">
      <dgm:prSet/>
      <dgm:spPr/>
      <dgm:t>
        <a:bodyPr/>
        <a:lstStyle/>
        <a:p>
          <a:endParaRPr lang="fr-BE"/>
        </a:p>
      </dgm:t>
    </dgm:pt>
    <dgm:pt modelId="{6E3A91F8-807D-4923-85A5-AB85BD83DDF1}">
      <dgm:prSet/>
      <dgm:spPr/>
      <dgm:t>
        <a:bodyPr/>
        <a:lstStyle/>
        <a:p>
          <a:r>
            <a:rPr lang="fr-BE"/>
            <a:t>Résultat du contrôle</a:t>
          </a:r>
        </a:p>
      </dgm:t>
    </dgm:pt>
    <dgm:pt modelId="{7BFFD4AF-774C-49D4-9C08-2121B30E5FA6}" type="parTrans" cxnId="{831FAC8D-0757-46C7-8C1D-35C9B0CF21EF}">
      <dgm:prSet/>
      <dgm:spPr/>
      <dgm:t>
        <a:bodyPr/>
        <a:lstStyle/>
        <a:p>
          <a:endParaRPr lang="fr-BE"/>
        </a:p>
      </dgm:t>
    </dgm:pt>
    <dgm:pt modelId="{82CC94E9-A70A-4EB0-BE05-F58418B63CD4}" type="sibTrans" cxnId="{831FAC8D-0757-46C7-8C1D-35C9B0CF21EF}">
      <dgm:prSet/>
      <dgm:spPr/>
      <dgm:t>
        <a:bodyPr/>
        <a:lstStyle/>
        <a:p>
          <a:endParaRPr lang="fr-BE"/>
        </a:p>
      </dgm:t>
    </dgm:pt>
    <dgm:pt modelId="{2751E50F-EA98-4446-A7A0-A044563D02ED}" type="pres">
      <dgm:prSet presAssocID="{18C62C0E-B846-4C88-A699-F94CB12449BD}" presName="Name0" presStyleCnt="0">
        <dgm:presLayoutVars>
          <dgm:dir/>
          <dgm:animLvl val="lvl"/>
          <dgm:resizeHandles val="exact"/>
        </dgm:presLayoutVars>
      </dgm:prSet>
      <dgm:spPr/>
    </dgm:pt>
    <dgm:pt modelId="{EDAD22E5-B2F3-46AD-9B1D-31C24DCA27F6}" type="pres">
      <dgm:prSet presAssocID="{623E64CE-A18A-4341-92E8-646E408125BF}" presName="parTxOnly" presStyleLbl="node1" presStyleIdx="0" presStyleCnt="5">
        <dgm:presLayoutVars>
          <dgm:chMax val="0"/>
          <dgm:chPref val="0"/>
          <dgm:bulletEnabled val="1"/>
        </dgm:presLayoutVars>
      </dgm:prSet>
      <dgm:spPr/>
    </dgm:pt>
    <dgm:pt modelId="{DA92CD22-F034-4B28-B99F-A28A649AE4AD}" type="pres">
      <dgm:prSet presAssocID="{030E0159-11C9-43E0-AA76-D985764FACB7}" presName="parTxOnlySpace" presStyleCnt="0"/>
      <dgm:spPr/>
    </dgm:pt>
    <dgm:pt modelId="{7B2C4721-E7E0-4394-88E1-91CA09A1741F}" type="pres">
      <dgm:prSet presAssocID="{87526CED-EEFB-4018-A28E-13D6CA14FC22}" presName="parTxOnly" presStyleLbl="node1" presStyleIdx="1" presStyleCnt="5">
        <dgm:presLayoutVars>
          <dgm:chMax val="0"/>
          <dgm:chPref val="0"/>
          <dgm:bulletEnabled val="1"/>
        </dgm:presLayoutVars>
      </dgm:prSet>
      <dgm:spPr/>
    </dgm:pt>
    <dgm:pt modelId="{5A771940-3665-4427-9A3E-828C719D06B6}" type="pres">
      <dgm:prSet presAssocID="{594C63C8-AC32-46F3-816C-508BB5F1224B}" presName="parTxOnlySpace" presStyleCnt="0"/>
      <dgm:spPr/>
    </dgm:pt>
    <dgm:pt modelId="{8EE6DC5D-CCE2-40E9-9F14-7F5FCCAD666F}" type="pres">
      <dgm:prSet presAssocID="{874EB828-8CCA-47B7-B562-3318DA0E8DCA}" presName="parTxOnly" presStyleLbl="node1" presStyleIdx="2" presStyleCnt="5">
        <dgm:presLayoutVars>
          <dgm:chMax val="0"/>
          <dgm:chPref val="0"/>
          <dgm:bulletEnabled val="1"/>
        </dgm:presLayoutVars>
      </dgm:prSet>
      <dgm:spPr/>
    </dgm:pt>
    <dgm:pt modelId="{C319B048-BF31-42EA-A45C-E0FCE38C4488}" type="pres">
      <dgm:prSet presAssocID="{EE8BB8A2-C486-4537-9BD4-2291AA4A2D7A}" presName="parTxOnlySpace" presStyleCnt="0"/>
      <dgm:spPr/>
    </dgm:pt>
    <dgm:pt modelId="{63A80534-638C-4A6F-AF10-C78AD8FA8202}" type="pres">
      <dgm:prSet presAssocID="{D65A3642-F5A3-496B-BF62-31E0103BFCD0}" presName="parTxOnly" presStyleLbl="node1" presStyleIdx="3" presStyleCnt="5">
        <dgm:presLayoutVars>
          <dgm:chMax val="0"/>
          <dgm:chPref val="0"/>
          <dgm:bulletEnabled val="1"/>
        </dgm:presLayoutVars>
      </dgm:prSet>
      <dgm:spPr/>
    </dgm:pt>
    <dgm:pt modelId="{4AAECA0F-E055-4EE9-B2EE-9DFDEB00752C}" type="pres">
      <dgm:prSet presAssocID="{7A9FBB2F-A76D-4964-987D-C0A0BE6A37D5}" presName="parTxOnlySpace" presStyleCnt="0"/>
      <dgm:spPr/>
    </dgm:pt>
    <dgm:pt modelId="{14A42D80-E138-4F8E-8F6E-635026EA1983}" type="pres">
      <dgm:prSet presAssocID="{6E3A91F8-807D-4923-85A5-AB85BD83DDF1}" presName="parTxOnly" presStyleLbl="node1" presStyleIdx="4" presStyleCnt="5">
        <dgm:presLayoutVars>
          <dgm:chMax val="0"/>
          <dgm:chPref val="0"/>
          <dgm:bulletEnabled val="1"/>
        </dgm:presLayoutVars>
      </dgm:prSet>
      <dgm:spPr/>
    </dgm:pt>
  </dgm:ptLst>
  <dgm:cxnLst>
    <dgm:cxn modelId="{B5A5F460-4687-458D-AD09-322423FAEAD7}" type="presOf" srcId="{6E3A91F8-807D-4923-85A5-AB85BD83DDF1}" destId="{14A42D80-E138-4F8E-8F6E-635026EA1983}" srcOrd="0" destOrd="0" presId="urn:microsoft.com/office/officeart/2005/8/layout/chevron1"/>
    <dgm:cxn modelId="{8D9D006D-FBDC-44D2-9DFA-4F9927BA126A}" type="presOf" srcId="{87526CED-EEFB-4018-A28E-13D6CA14FC22}" destId="{7B2C4721-E7E0-4394-88E1-91CA09A1741F}" srcOrd="0" destOrd="0" presId="urn:microsoft.com/office/officeart/2005/8/layout/chevron1"/>
    <dgm:cxn modelId="{B3104455-2F5F-4E37-B15E-4CF89FC87D99}" type="presOf" srcId="{18C62C0E-B846-4C88-A699-F94CB12449BD}" destId="{2751E50F-EA98-4446-A7A0-A044563D02ED}" srcOrd="0" destOrd="0" presId="urn:microsoft.com/office/officeart/2005/8/layout/chevron1"/>
    <dgm:cxn modelId="{693B5E79-F2CF-49BA-8826-B71959C2FB79}" srcId="{18C62C0E-B846-4C88-A699-F94CB12449BD}" destId="{D65A3642-F5A3-496B-BF62-31E0103BFCD0}" srcOrd="3" destOrd="0" parTransId="{1924A2A5-8243-4BB9-B8AA-3C3DC9315FB4}" sibTransId="{7A9FBB2F-A76D-4964-987D-C0A0BE6A37D5}"/>
    <dgm:cxn modelId="{831FAC8D-0757-46C7-8C1D-35C9B0CF21EF}" srcId="{18C62C0E-B846-4C88-A699-F94CB12449BD}" destId="{6E3A91F8-807D-4923-85A5-AB85BD83DDF1}" srcOrd="4" destOrd="0" parTransId="{7BFFD4AF-774C-49D4-9C08-2121B30E5FA6}" sibTransId="{82CC94E9-A70A-4EB0-BE05-F58418B63CD4}"/>
    <dgm:cxn modelId="{6A0890A0-0305-4FD5-B40E-A9BA11F0DBFA}" type="presOf" srcId="{623E64CE-A18A-4341-92E8-646E408125BF}" destId="{EDAD22E5-B2F3-46AD-9B1D-31C24DCA27F6}" srcOrd="0" destOrd="0" presId="urn:microsoft.com/office/officeart/2005/8/layout/chevron1"/>
    <dgm:cxn modelId="{D10A30AF-C070-4499-9EF5-214D3DD254B4}" srcId="{18C62C0E-B846-4C88-A699-F94CB12449BD}" destId="{623E64CE-A18A-4341-92E8-646E408125BF}" srcOrd="0" destOrd="0" parTransId="{1EFCBE13-CC99-40AB-A427-49E3B47F2CDA}" sibTransId="{030E0159-11C9-43E0-AA76-D985764FACB7}"/>
    <dgm:cxn modelId="{866B6BB9-CAA2-4FBB-B427-D0F7CE3E1F33}" srcId="{18C62C0E-B846-4C88-A699-F94CB12449BD}" destId="{87526CED-EEFB-4018-A28E-13D6CA14FC22}" srcOrd="1" destOrd="0" parTransId="{5DAB4377-D09D-48FD-BB66-113BC830153A}" sibTransId="{594C63C8-AC32-46F3-816C-508BB5F1224B}"/>
    <dgm:cxn modelId="{A61947CB-9BC0-4762-898D-6ADB94C1DDCB}" srcId="{18C62C0E-B846-4C88-A699-F94CB12449BD}" destId="{874EB828-8CCA-47B7-B562-3318DA0E8DCA}" srcOrd="2" destOrd="0" parTransId="{F9E3F6E6-76F1-4474-AA7E-8490DA1687E4}" sibTransId="{EE8BB8A2-C486-4537-9BD4-2291AA4A2D7A}"/>
    <dgm:cxn modelId="{4DCDECE0-124E-4445-932B-9F4C5F3211E1}" type="presOf" srcId="{874EB828-8CCA-47B7-B562-3318DA0E8DCA}" destId="{8EE6DC5D-CCE2-40E9-9F14-7F5FCCAD666F}" srcOrd="0" destOrd="0" presId="urn:microsoft.com/office/officeart/2005/8/layout/chevron1"/>
    <dgm:cxn modelId="{2935BAF4-33D8-4E3A-B452-E6C93AA81824}" type="presOf" srcId="{D65A3642-F5A3-496B-BF62-31E0103BFCD0}" destId="{63A80534-638C-4A6F-AF10-C78AD8FA8202}" srcOrd="0" destOrd="0" presId="urn:microsoft.com/office/officeart/2005/8/layout/chevron1"/>
    <dgm:cxn modelId="{28D72B8F-F079-493C-B82F-0C1AED0B5951}" type="presParOf" srcId="{2751E50F-EA98-4446-A7A0-A044563D02ED}" destId="{EDAD22E5-B2F3-46AD-9B1D-31C24DCA27F6}" srcOrd="0" destOrd="0" presId="urn:microsoft.com/office/officeart/2005/8/layout/chevron1"/>
    <dgm:cxn modelId="{08D207E1-B69E-4D72-AF06-68E4FD8DB349}" type="presParOf" srcId="{2751E50F-EA98-4446-A7A0-A044563D02ED}" destId="{DA92CD22-F034-4B28-B99F-A28A649AE4AD}" srcOrd="1" destOrd="0" presId="urn:microsoft.com/office/officeart/2005/8/layout/chevron1"/>
    <dgm:cxn modelId="{79A6DCD9-6EB6-4B0F-8F7E-C83852C81763}" type="presParOf" srcId="{2751E50F-EA98-4446-A7A0-A044563D02ED}" destId="{7B2C4721-E7E0-4394-88E1-91CA09A1741F}" srcOrd="2" destOrd="0" presId="urn:microsoft.com/office/officeart/2005/8/layout/chevron1"/>
    <dgm:cxn modelId="{E4EAD890-2E3A-40B2-A0CB-1EA8BAE96E99}" type="presParOf" srcId="{2751E50F-EA98-4446-A7A0-A044563D02ED}" destId="{5A771940-3665-4427-9A3E-828C719D06B6}" srcOrd="3" destOrd="0" presId="urn:microsoft.com/office/officeart/2005/8/layout/chevron1"/>
    <dgm:cxn modelId="{C8A2DE5C-3050-4354-8382-EF57B65B7AC6}" type="presParOf" srcId="{2751E50F-EA98-4446-A7A0-A044563D02ED}" destId="{8EE6DC5D-CCE2-40E9-9F14-7F5FCCAD666F}" srcOrd="4" destOrd="0" presId="urn:microsoft.com/office/officeart/2005/8/layout/chevron1"/>
    <dgm:cxn modelId="{A592596A-E631-494E-9596-89A8476B7B7D}" type="presParOf" srcId="{2751E50F-EA98-4446-A7A0-A044563D02ED}" destId="{C319B048-BF31-42EA-A45C-E0FCE38C4488}" srcOrd="5" destOrd="0" presId="urn:microsoft.com/office/officeart/2005/8/layout/chevron1"/>
    <dgm:cxn modelId="{0787D66C-7AF1-462F-9E7C-8D6596E4715B}" type="presParOf" srcId="{2751E50F-EA98-4446-A7A0-A044563D02ED}" destId="{63A80534-638C-4A6F-AF10-C78AD8FA8202}" srcOrd="6" destOrd="0" presId="urn:microsoft.com/office/officeart/2005/8/layout/chevron1"/>
    <dgm:cxn modelId="{6C823641-50D4-42C3-A49E-E815D5933FBB}" type="presParOf" srcId="{2751E50F-EA98-4446-A7A0-A044563D02ED}" destId="{4AAECA0F-E055-4EE9-B2EE-9DFDEB00752C}" srcOrd="7" destOrd="0" presId="urn:microsoft.com/office/officeart/2005/8/layout/chevron1"/>
    <dgm:cxn modelId="{8746DC37-C584-43D6-8912-E4625AB3D97E}" type="presParOf" srcId="{2751E50F-EA98-4446-A7A0-A044563D02ED}" destId="{14A42D80-E138-4F8E-8F6E-635026EA1983}" srcOrd="8"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AD22E5-B2F3-46AD-9B1D-31C24DCA27F6}">
      <dsp:nvSpPr>
        <dsp:cNvPr id="0" name=""/>
        <dsp:cNvSpPr/>
      </dsp:nvSpPr>
      <dsp:spPr>
        <a:xfrm>
          <a:off x="1494" y="11740"/>
          <a:ext cx="1329951" cy="53198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fr-BE" sz="900" kern="1200"/>
            <a:t>Lancement du marché</a:t>
          </a:r>
        </a:p>
      </dsp:txBody>
      <dsp:txXfrm>
        <a:off x="267484" y="11740"/>
        <a:ext cx="797971" cy="531980"/>
      </dsp:txXfrm>
    </dsp:sp>
    <dsp:sp modelId="{7B2C4721-E7E0-4394-88E1-91CA09A1741F}">
      <dsp:nvSpPr>
        <dsp:cNvPr id="0" name=""/>
        <dsp:cNvSpPr/>
      </dsp:nvSpPr>
      <dsp:spPr>
        <a:xfrm>
          <a:off x="1198450" y="11740"/>
          <a:ext cx="1329951" cy="53198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fr-BE" sz="900" kern="1200"/>
            <a:t>Avis technique </a:t>
          </a:r>
        </a:p>
      </dsp:txBody>
      <dsp:txXfrm>
        <a:off x="1464440" y="11740"/>
        <a:ext cx="797971" cy="531980"/>
      </dsp:txXfrm>
    </dsp:sp>
    <dsp:sp modelId="{8EE6DC5D-CCE2-40E9-9F14-7F5FCCAD666F}">
      <dsp:nvSpPr>
        <dsp:cNvPr id="0" name=""/>
        <dsp:cNvSpPr/>
      </dsp:nvSpPr>
      <dsp:spPr>
        <a:xfrm>
          <a:off x="2395406" y="11740"/>
          <a:ext cx="1329951" cy="53198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fr-BE" sz="900" kern="1200"/>
            <a:t>Attribution du marché</a:t>
          </a:r>
        </a:p>
      </dsp:txBody>
      <dsp:txXfrm>
        <a:off x="2661396" y="11740"/>
        <a:ext cx="797971" cy="531980"/>
      </dsp:txXfrm>
    </dsp:sp>
    <dsp:sp modelId="{63A80534-638C-4A6F-AF10-C78AD8FA8202}">
      <dsp:nvSpPr>
        <dsp:cNvPr id="0" name=""/>
        <dsp:cNvSpPr/>
      </dsp:nvSpPr>
      <dsp:spPr>
        <a:xfrm>
          <a:off x="3592363" y="11740"/>
          <a:ext cx="1329951" cy="53198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fr-BE" sz="900" kern="1200"/>
            <a:t>Phase contradictoire après contrôle</a:t>
          </a:r>
        </a:p>
      </dsp:txBody>
      <dsp:txXfrm>
        <a:off x="3858353" y="11740"/>
        <a:ext cx="797971" cy="531980"/>
      </dsp:txXfrm>
    </dsp:sp>
    <dsp:sp modelId="{14A42D80-E138-4F8E-8F6E-635026EA1983}">
      <dsp:nvSpPr>
        <dsp:cNvPr id="0" name=""/>
        <dsp:cNvSpPr/>
      </dsp:nvSpPr>
      <dsp:spPr>
        <a:xfrm>
          <a:off x="4789319" y="11740"/>
          <a:ext cx="1329951" cy="53198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fr-BE" sz="900" kern="1200"/>
            <a:t>Résultat du contrôle</a:t>
          </a:r>
        </a:p>
      </dsp:txBody>
      <dsp:txXfrm>
        <a:off x="5055309" y="11740"/>
        <a:ext cx="797971" cy="53198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9B330D62666499CDBFD8A88FB2B73" ma:contentTypeVersion="19" ma:contentTypeDescription="Crée un document." ma:contentTypeScope="" ma:versionID="267b3956f662e312cbc3840c772e5ae9">
  <xsd:schema xmlns:xsd="http://www.w3.org/2001/XMLSchema" xmlns:xs="http://www.w3.org/2001/XMLSchema" xmlns:p="http://schemas.microsoft.com/office/2006/metadata/properties" xmlns:ns2="b5496173-0a78-4122-a881-2ea0b0fc7cd9" xmlns:ns3="1d722821-b4d1-4d8d-b0ec-0260fd925266" targetNamespace="http://schemas.microsoft.com/office/2006/metadata/properties" ma:root="true" ma:fieldsID="f9c4442a142fef1053c1f8fe17be2197" ns2:_="" ns3:_="">
    <xsd:import namespace="b5496173-0a78-4122-a881-2ea0b0fc7cd9"/>
    <xsd:import namespace="1d722821-b4d1-4d8d-b0ec-0260fd9252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P_x00e9_riode_x0020_FBT" minOccurs="0"/>
                <xsd:element ref="ns2:Agent" minOccurs="0"/>
                <xsd:element ref="ns2:Type_x0020_de_x0020_document"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96173-0a78-4122-a881-2ea0b0fc7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_x00e9_riode_x0020_FBT" ma:index="16" nillable="true" ma:displayName="Période FBT" ma:format="Dropdown" ma:internalName="P_x00e9_riode_x0020_FBT">
      <xsd:simpleType>
        <xsd:restriction base="dms:Choice">
          <xsd:enumeration value="2020/4"/>
          <xsd:enumeration value="2021/1"/>
        </xsd:restriction>
      </xsd:simpleType>
    </xsd:element>
    <xsd:element name="Agent" ma:index="17" nillable="true" ma:displayName="Agent" ma:list="UserInfo" ma:SharePointGroup="0" ma:internalName="Ag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ype_x0020_de_x0020_document" ma:index="18" nillable="true" ma:displayName="Type de document" ma:default="Contrôle qualité" ma:format="Dropdown" ma:internalName="Type_x0020_de_x0020_document">
      <xsd:simpleType>
        <xsd:restriction base="dms:Choice">
          <xsd:enumeration value="Contrôle qualité"/>
          <xsd:enumeration value="FBT global"/>
          <xsd:enumeration value="Echantillon"/>
          <xsd:enumeration value="Suivi"/>
        </xsd:restrictio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722821-b4d1-4d8d-b0ec-0260fd92526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add964a7-6b2c-4cac-bc7f-3a0c4d26a9bb}" ma:internalName="TaxCatchAll" ma:showField="CatchAllData" ma:web="1d722821-b4d1-4d8d-b0ec-0260fd9252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_x00e9_riode_x0020_FBT xmlns="b5496173-0a78-4122-a881-2ea0b0fc7cd9" xsi:nil="true"/>
    <Type_x0020_de_x0020_document xmlns="b5496173-0a78-4122-a881-2ea0b0fc7cd9">Contrôle qualité</Type_x0020_de_x0020_document>
    <TaxCatchAll xmlns="1d722821-b4d1-4d8d-b0ec-0260fd925266" xsi:nil="true"/>
    <lcf76f155ced4ddcb4097134ff3c332f xmlns="b5496173-0a78-4122-a881-2ea0b0fc7cd9">
      <Terms xmlns="http://schemas.microsoft.com/office/infopath/2007/PartnerControls"/>
    </lcf76f155ced4ddcb4097134ff3c332f>
    <Agent xmlns="b5496173-0a78-4122-a881-2ea0b0fc7cd9">
      <UserInfo>
        <DisplayName/>
        <AccountId xsi:nil="true"/>
        <AccountType/>
      </UserInfo>
    </Agent>
  </documentManagement>
</p:properties>
</file>

<file path=customXml/itemProps1.xml><?xml version="1.0" encoding="utf-8"?>
<ds:datastoreItem xmlns:ds="http://schemas.openxmlformats.org/officeDocument/2006/customXml" ds:itemID="{0F2D17DD-4FCB-40D8-9116-E5EE74F52110}"/>
</file>

<file path=customXml/itemProps2.xml><?xml version="1.0" encoding="utf-8"?>
<ds:datastoreItem xmlns:ds="http://schemas.openxmlformats.org/officeDocument/2006/customXml" ds:itemID="{F84EFA78-83A3-4A56-8A9C-2F6479C9D1FB}">
  <ds:schemaRefs>
    <ds:schemaRef ds:uri="http://schemas.microsoft.com/sharepoint/v3/contenttype/forms"/>
  </ds:schemaRefs>
</ds:datastoreItem>
</file>

<file path=customXml/itemProps3.xml><?xml version="1.0" encoding="utf-8"?>
<ds:datastoreItem xmlns:ds="http://schemas.openxmlformats.org/officeDocument/2006/customXml" ds:itemID="{7F8FA2AB-C791-46C1-85DD-CE304484D1AD}">
  <ds:schemaRefs>
    <ds:schemaRef ds:uri="http://schemas.openxmlformats.org/officeDocument/2006/bibliography"/>
  </ds:schemaRefs>
</ds:datastoreItem>
</file>

<file path=customXml/itemProps4.xml><?xml version="1.0" encoding="utf-8"?>
<ds:datastoreItem xmlns:ds="http://schemas.openxmlformats.org/officeDocument/2006/customXml" ds:itemID="{F861A988-DE81-4C73-B244-AF31CD1A2003}">
  <ds:schemaRefs>
    <ds:schemaRef ds:uri="http://purl.org/dc/dcmitype/"/>
    <ds:schemaRef ds:uri="http://purl.org/dc/terms/"/>
    <ds:schemaRef ds:uri="http://schemas.openxmlformats.org/package/2006/metadata/core-properties"/>
    <ds:schemaRef ds:uri="http://schemas.microsoft.com/office/2006/documentManagement/types"/>
    <ds:schemaRef ds:uri="http://www.w3.org/XML/1998/namespace"/>
    <ds:schemaRef ds:uri="http://purl.org/dc/elements/1.1/"/>
    <ds:schemaRef ds:uri="ccdb75ce-c0b7-4ff5-9fa7-cc4f5a87d5d8"/>
    <ds:schemaRef ds:uri="9dd70855-4555-4fc6-8fbc-e6f84325707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990</Words>
  <Characters>5646</Characters>
  <Application>Microsoft Office Word</Application>
  <DocSecurity>0</DocSecurity>
  <Lines>47</Lines>
  <Paragraphs>13</Paragraphs>
  <ScaleCrop>false</ScaleCrop>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BROHEE Huguette</dc:creator>
  <cp:keywords/>
  <dc:description/>
  <cp:lastModifiedBy>GUILLITTE Hélène</cp:lastModifiedBy>
  <cp:revision>2</cp:revision>
  <dcterms:created xsi:type="dcterms:W3CDTF">2025-08-18T14:29:00Z</dcterms:created>
  <dcterms:modified xsi:type="dcterms:W3CDTF">2025-08-18T14:29:00Z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2022-03-14T12:51:39Z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83c1ac21-cfaa-4ebc-a613-b2017e7c370d</vt:lpwstr>
  </property>
  <property fmtid="{D5CDD505-2E9C-101B-9397-08002B2CF9AE}" pid="8" name="MSIP_Label_97a477d1-147d-4e34-b5e3-7b26d2f44870_ContentBits">
    <vt:lpwstr>0</vt:lpwstr>
  </property>
  <property fmtid="{D5CDD505-2E9C-101B-9397-08002B2CF9AE}" pid="9" name="ContentTypeId">
    <vt:lpwstr>0x010100BFA9B330D62666499CDBFD8A88FB2B73</vt:lpwstr>
  </property>
</Properties>
</file>